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3477D" w14:textId="07EAC796" w:rsidR="009A6908" w:rsidRPr="00666E25" w:rsidRDefault="00954800" w:rsidP="009A6908">
      <w:pPr>
        <w:ind w:left="-284" w:right="-284"/>
        <w:jc w:val="center"/>
        <w:rPr>
          <w:rFonts w:ascii="Arial Rounded MT Bold" w:hAnsi="Arial Rounded MT Bold"/>
          <w:b/>
          <w:sz w:val="44"/>
          <w:szCs w:val="44"/>
          <w:u w:val="single"/>
        </w:rPr>
      </w:pPr>
      <w:r w:rsidRPr="00666E25">
        <w:rPr>
          <w:rFonts w:ascii="Arial Rounded MT Bold" w:hAnsi="Arial Rounded MT Bold"/>
          <w:b/>
          <w:color w:val="2F5496" w:themeColor="accent5" w:themeShade="BF"/>
          <w:sz w:val="44"/>
          <w:szCs w:val="44"/>
          <w:u w:val="single"/>
        </w:rPr>
        <w:t>PAYS BASQUE</w:t>
      </w:r>
      <w:r w:rsidR="006E441A" w:rsidRPr="00666E25">
        <w:rPr>
          <w:rFonts w:ascii="Arial Rounded MT Bold" w:hAnsi="Arial Rounded MT Bold"/>
          <w:b/>
          <w:color w:val="2F5496" w:themeColor="accent5" w:themeShade="BF"/>
          <w:sz w:val="44"/>
          <w:szCs w:val="44"/>
          <w:u w:val="single"/>
        </w:rPr>
        <w:t xml:space="preserve"> ESPAGNOL &amp; </w:t>
      </w:r>
      <w:r w:rsidR="00353D04" w:rsidRPr="00666E25">
        <w:rPr>
          <w:rFonts w:ascii="Arial Rounded MT Bold" w:hAnsi="Arial Rounded MT Bold"/>
          <w:b/>
          <w:color w:val="2F5496" w:themeColor="accent5" w:themeShade="BF"/>
          <w:sz w:val="44"/>
          <w:szCs w:val="44"/>
          <w:u w:val="single"/>
        </w:rPr>
        <w:t>FRANCAIS</w:t>
      </w:r>
    </w:p>
    <w:p w14:paraId="2FD3477E" w14:textId="77777777" w:rsidR="009A6908" w:rsidRPr="00666E25" w:rsidRDefault="009A6908" w:rsidP="009A6908">
      <w:pPr>
        <w:ind w:left="-284" w:right="-284"/>
      </w:pPr>
    </w:p>
    <w:p w14:paraId="2FD3477F" w14:textId="0D92F03A" w:rsidR="00214C43" w:rsidRPr="00666E25" w:rsidRDefault="00353D04" w:rsidP="00214C43">
      <w:pPr>
        <w:ind w:left="-284" w:right="-284"/>
        <w:jc w:val="center"/>
        <w:rPr>
          <w:b/>
          <w:color w:val="C45911" w:themeColor="accent2" w:themeShade="BF"/>
          <w:sz w:val="36"/>
          <w:szCs w:val="36"/>
        </w:rPr>
      </w:pPr>
      <w:r w:rsidRPr="00666E25">
        <w:rPr>
          <w:b/>
          <w:color w:val="C45911" w:themeColor="accent2" w:themeShade="BF"/>
          <w:sz w:val="36"/>
          <w:szCs w:val="36"/>
        </w:rPr>
        <w:t>Du lundi 06 au dimanche 12 septembre 2027</w:t>
      </w:r>
    </w:p>
    <w:p w14:paraId="2FD34780" w14:textId="77777777" w:rsidR="00D413A7" w:rsidRPr="00666E25" w:rsidRDefault="00D413A7" w:rsidP="00214C43">
      <w:pPr>
        <w:ind w:left="-284" w:right="-284"/>
        <w:jc w:val="center"/>
        <w:rPr>
          <w:b/>
          <w:color w:val="C45911" w:themeColor="accent2" w:themeShade="BF"/>
          <w:sz w:val="18"/>
          <w:szCs w:val="18"/>
        </w:rPr>
      </w:pPr>
    </w:p>
    <w:p w14:paraId="35172EBC" w14:textId="0DB64DDE" w:rsidR="00BC14C5" w:rsidRPr="00666E25" w:rsidRDefault="00BC14C5" w:rsidP="00214C43">
      <w:pPr>
        <w:ind w:left="-284" w:right="-284"/>
        <w:jc w:val="center"/>
        <w:rPr>
          <w:b/>
          <w:i/>
          <w:iCs/>
          <w:color w:val="C45911" w:themeColor="accent2" w:themeShade="BF"/>
          <w:sz w:val="20"/>
          <w:szCs w:val="20"/>
        </w:rPr>
      </w:pPr>
      <w:r w:rsidRPr="00666E25">
        <w:rPr>
          <w:rFonts w:ascii="Tahoma" w:eastAsia="MS Mincho" w:hAnsi="Tahoma"/>
          <w:i/>
          <w:iCs/>
          <w:sz w:val="20"/>
          <w:szCs w:val="20"/>
          <w:lang w:eastAsia="en-US"/>
        </w:rPr>
        <w:t>Situé dans la zone orientale de la cordillère Cantabre et jouxtant le Pays Basque français, l'Euskadi a conservé une culture ancestrale et autochtone à travers la langue Euskera.</w:t>
      </w:r>
      <w:r w:rsidRPr="00666E25">
        <w:rPr>
          <w:rFonts w:ascii="Tahoma" w:eastAsia="MS Mincho" w:hAnsi="Tahoma"/>
          <w:i/>
          <w:iCs/>
          <w:sz w:val="20"/>
          <w:szCs w:val="20"/>
          <w:lang w:eastAsia="en-US"/>
        </w:rPr>
        <w:br/>
        <w:t>Les belles plages et élégantes stations balnéaires autrefois fréquentées par l'aristocratie espagnole contrastent avec le fort caractère des villages traditionnels. Les villes ont développé un grande activité artistique grâce à l'essor de Bilbao et du musée Guggenheim mais également de l'influence de grands artistiques locaux tels que Eduardo Chillida.</w:t>
      </w:r>
    </w:p>
    <w:p w14:paraId="2F314EF0" w14:textId="77777777" w:rsidR="00BC14C5" w:rsidRPr="00666E25" w:rsidRDefault="00BC14C5" w:rsidP="00214C43">
      <w:pPr>
        <w:ind w:left="-284" w:right="-284"/>
        <w:jc w:val="center"/>
        <w:rPr>
          <w:b/>
          <w:color w:val="C45911" w:themeColor="accent2" w:themeShade="BF"/>
          <w:sz w:val="28"/>
          <w:szCs w:val="28"/>
        </w:rPr>
      </w:pPr>
    </w:p>
    <w:p w14:paraId="2FD34781" w14:textId="1753A49B" w:rsidR="00D413A7" w:rsidRPr="00666E25" w:rsidRDefault="0080188B" w:rsidP="00A37D42">
      <w:pPr>
        <w:ind w:left="-851" w:right="-851"/>
        <w:jc w:val="center"/>
        <w:rPr>
          <w:b/>
          <w:sz w:val="28"/>
          <w:szCs w:val="28"/>
        </w:rPr>
      </w:pPr>
      <w:r w:rsidRPr="00666E25">
        <w:rPr>
          <w:b/>
          <w:noProof/>
          <w:sz w:val="28"/>
          <w:szCs w:val="28"/>
        </w:rPr>
        <w:drawing>
          <wp:inline distT="0" distB="0" distL="0" distR="0" wp14:anchorId="7EDE9F14" wp14:editId="3D89BB20">
            <wp:extent cx="2506980" cy="1710301"/>
            <wp:effectExtent l="0" t="0" r="7620" b="4445"/>
            <wp:docPr id="10411999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8254" cy="1717992"/>
                    </a:xfrm>
                    <a:prstGeom prst="rect">
                      <a:avLst/>
                    </a:prstGeom>
                    <a:noFill/>
                  </pic:spPr>
                </pic:pic>
              </a:graphicData>
            </a:graphic>
          </wp:inline>
        </w:drawing>
      </w:r>
      <w:r w:rsidRPr="00666E25">
        <w:rPr>
          <w:b/>
          <w:sz w:val="28"/>
          <w:szCs w:val="28"/>
        </w:rPr>
        <w:t xml:space="preserve">   </w:t>
      </w:r>
      <w:r w:rsidR="00A37D42" w:rsidRPr="00666E25">
        <w:rPr>
          <w:b/>
          <w:noProof/>
          <w:sz w:val="28"/>
          <w:szCs w:val="28"/>
        </w:rPr>
        <w:drawing>
          <wp:inline distT="0" distB="0" distL="0" distR="0" wp14:anchorId="2FD347B2" wp14:editId="2FD347B3">
            <wp:extent cx="1685925" cy="1685925"/>
            <wp:effectExtent l="0" t="0" r="9525" b="9525"/>
            <wp:docPr id="7" name="Image 7" descr="Résultat d’images pour maison basque espelette touri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ésultat d’images pour maison basque espelette touris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5925" cy="1685925"/>
                    </a:xfrm>
                    <a:prstGeom prst="rect">
                      <a:avLst/>
                    </a:prstGeom>
                    <a:noFill/>
                    <a:ln>
                      <a:noFill/>
                    </a:ln>
                  </pic:spPr>
                </pic:pic>
              </a:graphicData>
            </a:graphic>
          </wp:inline>
        </w:drawing>
      </w:r>
      <w:r w:rsidR="00A37D42" w:rsidRPr="00666E25">
        <w:rPr>
          <w:b/>
          <w:sz w:val="28"/>
          <w:szCs w:val="28"/>
        </w:rPr>
        <w:t xml:space="preserve"> </w:t>
      </w:r>
      <w:r w:rsidR="00D413A7" w:rsidRPr="00666E25">
        <w:rPr>
          <w:b/>
          <w:sz w:val="28"/>
          <w:szCs w:val="28"/>
        </w:rPr>
        <w:t xml:space="preserve">  </w:t>
      </w:r>
      <w:r w:rsidRPr="00666E25">
        <w:rPr>
          <w:b/>
          <w:noProof/>
          <w:sz w:val="28"/>
          <w:szCs w:val="28"/>
        </w:rPr>
        <w:drawing>
          <wp:inline distT="0" distB="0" distL="0" distR="0" wp14:anchorId="7DE45ADE" wp14:editId="4BA6EA90">
            <wp:extent cx="1508760" cy="1730636"/>
            <wp:effectExtent l="0" t="0" r="0" b="3175"/>
            <wp:docPr id="123216314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8533" cy="1741846"/>
                    </a:xfrm>
                    <a:prstGeom prst="rect">
                      <a:avLst/>
                    </a:prstGeom>
                    <a:noFill/>
                  </pic:spPr>
                </pic:pic>
              </a:graphicData>
            </a:graphic>
          </wp:inline>
        </w:drawing>
      </w:r>
    </w:p>
    <w:p w14:paraId="2FD34782" w14:textId="77777777" w:rsidR="003B0281" w:rsidRPr="00666E25" w:rsidRDefault="003B0281" w:rsidP="009A6908">
      <w:pPr>
        <w:ind w:left="-284" w:right="-284"/>
      </w:pPr>
    </w:p>
    <w:p w14:paraId="77C628AB" w14:textId="77777777" w:rsidR="00067A92" w:rsidRPr="00666E25" w:rsidRDefault="00067A92" w:rsidP="00CA58CE">
      <w:pPr>
        <w:spacing w:before="2" w:after="2" w:line="276" w:lineRule="auto"/>
        <w:rPr>
          <w:rFonts w:ascii="Tahoma" w:eastAsia="MS Mincho" w:hAnsi="Tahoma"/>
          <w:b/>
          <w:sz w:val="20"/>
          <w:szCs w:val="22"/>
          <w:lang w:eastAsia="en-US"/>
        </w:rPr>
      </w:pPr>
    </w:p>
    <w:p w14:paraId="64288285" w14:textId="53EE65EC" w:rsidR="00CA58CE" w:rsidRPr="00666E25" w:rsidRDefault="009E4B1F" w:rsidP="00666E25">
      <w:pPr>
        <w:spacing w:before="2" w:after="2" w:line="276" w:lineRule="auto"/>
        <w:jc w:val="both"/>
        <w:rPr>
          <w:rFonts w:ascii="Cambria" w:eastAsia="MS Mincho" w:hAnsi="Cambria"/>
          <w:sz w:val="22"/>
          <w:szCs w:val="22"/>
          <w:lang w:eastAsia="en-US"/>
        </w:rPr>
      </w:pPr>
      <w:r w:rsidRPr="00666E25">
        <w:rPr>
          <w:rFonts w:ascii="Tahoma" w:eastAsia="MS Mincho" w:hAnsi="Tahoma"/>
          <w:b/>
          <w:sz w:val="20"/>
          <w:szCs w:val="22"/>
          <w:lang w:eastAsia="en-US"/>
        </w:rPr>
        <w:t>LUNDI 06 SEPTEMBRE 2027</w:t>
      </w:r>
    </w:p>
    <w:p w14:paraId="7C593DD4" w14:textId="672DB7AC" w:rsidR="00CA58CE" w:rsidRPr="00666E25" w:rsidRDefault="00CA58CE" w:rsidP="00666E25">
      <w:pPr>
        <w:spacing w:after="200" w:line="276" w:lineRule="auto"/>
        <w:contextualSpacing/>
        <w:jc w:val="both"/>
        <w:rPr>
          <w:rFonts w:ascii="Tahoma" w:eastAsia="MS Mincho" w:hAnsi="Tahoma"/>
          <w:sz w:val="18"/>
          <w:szCs w:val="22"/>
          <w:lang w:eastAsia="en-US"/>
        </w:rPr>
      </w:pPr>
      <w:r w:rsidRPr="00666E25">
        <w:rPr>
          <w:rFonts w:ascii="Tahoma" w:eastAsia="MS Mincho" w:hAnsi="Tahoma"/>
          <w:sz w:val="18"/>
          <w:szCs w:val="22"/>
          <w:lang w:eastAsia="en-US"/>
        </w:rPr>
        <w:t xml:space="preserve">· Départ </w:t>
      </w:r>
      <w:r w:rsidR="00A05CFA" w:rsidRPr="00666E25">
        <w:rPr>
          <w:rFonts w:ascii="Tahoma" w:eastAsia="MS Mincho" w:hAnsi="Tahoma"/>
          <w:sz w:val="18"/>
          <w:szCs w:val="22"/>
          <w:lang w:eastAsia="en-US"/>
        </w:rPr>
        <w:t xml:space="preserve">en autocar de grand tourisme </w:t>
      </w:r>
      <w:r w:rsidRPr="00666E25">
        <w:rPr>
          <w:rFonts w:ascii="Tahoma" w:eastAsia="MS Mincho" w:hAnsi="Tahoma"/>
          <w:sz w:val="18"/>
          <w:szCs w:val="22"/>
          <w:lang w:eastAsia="en-US"/>
        </w:rPr>
        <w:t xml:space="preserve">de votre </w:t>
      </w:r>
      <w:r w:rsidR="00827C25" w:rsidRPr="00666E25">
        <w:rPr>
          <w:rFonts w:ascii="Tahoma" w:eastAsia="MS Mincho" w:hAnsi="Tahoma"/>
          <w:sz w:val="18"/>
          <w:szCs w:val="22"/>
          <w:lang w:eastAsia="en-US"/>
        </w:rPr>
        <w:t>ville</w:t>
      </w:r>
      <w:r w:rsidR="00A05CFA" w:rsidRPr="00666E25">
        <w:rPr>
          <w:rFonts w:ascii="Tahoma" w:eastAsia="MS Mincho" w:hAnsi="Tahoma"/>
          <w:sz w:val="18"/>
          <w:szCs w:val="22"/>
          <w:lang w:eastAsia="en-US"/>
        </w:rPr>
        <w:t xml:space="preserve">, de bonne heure et de bonne humeur en direction du Sud-Ouest. </w:t>
      </w:r>
      <w:r w:rsidR="00A05CFA" w:rsidRPr="000D56F5">
        <w:rPr>
          <w:rFonts w:ascii="Tahoma" w:eastAsia="MS Mincho" w:hAnsi="Tahoma"/>
          <w:i/>
          <w:iCs/>
          <w:sz w:val="18"/>
          <w:szCs w:val="22"/>
          <w:lang w:eastAsia="en-US"/>
        </w:rPr>
        <w:t>Petit déjeuner et déjeuner libres</w:t>
      </w:r>
      <w:r w:rsidR="00A05CFA" w:rsidRPr="00666E25">
        <w:rPr>
          <w:rFonts w:ascii="Tahoma" w:eastAsia="MS Mincho" w:hAnsi="Tahoma"/>
          <w:sz w:val="18"/>
          <w:szCs w:val="22"/>
          <w:lang w:eastAsia="en-US"/>
        </w:rPr>
        <w:t xml:space="preserve"> en cours de route.</w:t>
      </w:r>
    </w:p>
    <w:p w14:paraId="609865FD" w14:textId="102AE372" w:rsidR="00CA58CE" w:rsidRPr="00666E25" w:rsidRDefault="00CA58CE"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w:t>
      </w:r>
      <w:r w:rsidR="00A05CFA" w:rsidRPr="00666E25">
        <w:rPr>
          <w:rFonts w:ascii="Tahoma" w:eastAsia="MS Mincho" w:hAnsi="Tahoma"/>
          <w:sz w:val="18"/>
          <w:szCs w:val="22"/>
          <w:lang w:eastAsia="en-US"/>
        </w:rPr>
        <w:t>Arrivée à l’hôtel en fin de soirée et a</w:t>
      </w:r>
      <w:r w:rsidRPr="00666E25">
        <w:rPr>
          <w:rFonts w:ascii="Tahoma" w:eastAsia="MS Mincho" w:hAnsi="Tahoma"/>
          <w:sz w:val="18"/>
          <w:szCs w:val="22"/>
          <w:lang w:eastAsia="en-US"/>
        </w:rPr>
        <w:t xml:space="preserve">ccueil par </w:t>
      </w:r>
      <w:r w:rsidR="00A05CFA" w:rsidRPr="00666E25">
        <w:rPr>
          <w:rFonts w:ascii="Tahoma" w:eastAsia="MS Mincho" w:hAnsi="Tahoma"/>
          <w:sz w:val="18"/>
          <w:szCs w:val="22"/>
          <w:lang w:eastAsia="en-US"/>
        </w:rPr>
        <w:t>votre accompagnateur local</w:t>
      </w:r>
      <w:r w:rsidRPr="00666E25">
        <w:rPr>
          <w:rFonts w:ascii="Tahoma" w:eastAsia="MS Mincho" w:hAnsi="Tahoma"/>
          <w:sz w:val="18"/>
          <w:szCs w:val="22"/>
          <w:lang w:eastAsia="en-US"/>
        </w:rPr>
        <w:t>, installation</w:t>
      </w:r>
      <w:r w:rsidR="00A05CFA" w:rsidRPr="00666E25">
        <w:rPr>
          <w:rFonts w:ascii="Tahoma" w:eastAsia="MS Mincho" w:hAnsi="Tahoma"/>
          <w:sz w:val="18"/>
          <w:szCs w:val="22"/>
          <w:lang w:eastAsia="en-US"/>
        </w:rPr>
        <w:t xml:space="preserve"> dans les chambres</w:t>
      </w:r>
      <w:r w:rsidRPr="00666E25">
        <w:rPr>
          <w:rFonts w:ascii="Tahoma" w:eastAsia="MS Mincho" w:hAnsi="Tahoma"/>
          <w:sz w:val="18"/>
          <w:szCs w:val="22"/>
          <w:lang w:eastAsia="en-US"/>
        </w:rPr>
        <w:t xml:space="preserve">.  </w:t>
      </w:r>
    </w:p>
    <w:p w14:paraId="518D97AB" w14:textId="77777777" w:rsidR="00CA58CE" w:rsidRPr="00666E25" w:rsidRDefault="00CA58CE"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w:t>
      </w:r>
      <w:r w:rsidRPr="00666E25">
        <w:rPr>
          <w:rFonts w:ascii="Tahoma" w:eastAsia="MS Mincho" w:hAnsi="Tahoma"/>
          <w:b/>
          <w:sz w:val="18"/>
          <w:szCs w:val="22"/>
          <w:lang w:eastAsia="en-US"/>
        </w:rPr>
        <w:t xml:space="preserve">Apéritif de bienvenue.  </w:t>
      </w:r>
    </w:p>
    <w:p w14:paraId="663B84E2" w14:textId="38469839" w:rsidR="00CA58CE" w:rsidRPr="00666E25" w:rsidRDefault="00CA58CE" w:rsidP="00666E25">
      <w:pPr>
        <w:spacing w:after="240" w:line="276" w:lineRule="auto"/>
        <w:contextualSpacing/>
        <w:jc w:val="both"/>
        <w:rPr>
          <w:rFonts w:ascii="Tahoma" w:eastAsia="MS Mincho" w:hAnsi="Tahoma"/>
          <w:sz w:val="18"/>
          <w:szCs w:val="22"/>
          <w:lang w:eastAsia="en-US"/>
        </w:rPr>
      </w:pPr>
      <w:r w:rsidRPr="00666E25">
        <w:rPr>
          <w:rFonts w:ascii="Tahoma" w:eastAsia="MS Mincho" w:hAnsi="Tahoma"/>
          <w:sz w:val="18"/>
          <w:szCs w:val="22"/>
          <w:lang w:eastAsia="en-US"/>
        </w:rPr>
        <w:t>· Dîner à l'hôtel</w:t>
      </w:r>
      <w:r w:rsidR="00C62082" w:rsidRPr="00666E25">
        <w:rPr>
          <w:rFonts w:ascii="Tahoma" w:eastAsia="MS Mincho" w:hAnsi="Tahoma"/>
          <w:sz w:val="18"/>
          <w:szCs w:val="22"/>
          <w:lang w:eastAsia="en-US"/>
        </w:rPr>
        <w:t xml:space="preserve"> et l</w:t>
      </w:r>
      <w:r w:rsidRPr="00666E25">
        <w:rPr>
          <w:rFonts w:ascii="Tahoma" w:eastAsia="MS Mincho" w:hAnsi="Tahoma"/>
          <w:sz w:val="18"/>
          <w:szCs w:val="22"/>
          <w:lang w:eastAsia="en-US"/>
        </w:rPr>
        <w:t xml:space="preserve">ogement. </w:t>
      </w:r>
    </w:p>
    <w:p w14:paraId="171994D7" w14:textId="77777777" w:rsidR="00A05CFA" w:rsidRPr="00666E25" w:rsidRDefault="00A05CFA" w:rsidP="00666E25">
      <w:pPr>
        <w:spacing w:after="200" w:line="276" w:lineRule="auto"/>
        <w:contextualSpacing/>
        <w:jc w:val="both"/>
        <w:rPr>
          <w:rFonts w:ascii="Cambria" w:eastAsia="MS Mincho" w:hAnsi="Cambria"/>
          <w:sz w:val="22"/>
          <w:szCs w:val="22"/>
          <w:lang w:eastAsia="en-US"/>
        </w:rPr>
      </w:pPr>
    </w:p>
    <w:p w14:paraId="1465CB1D" w14:textId="62AE76ED" w:rsidR="00CA58CE" w:rsidRPr="00666E25" w:rsidRDefault="009E4B1F" w:rsidP="00666E25">
      <w:pPr>
        <w:spacing w:before="2" w:after="2" w:line="276" w:lineRule="auto"/>
        <w:jc w:val="both"/>
        <w:rPr>
          <w:rFonts w:ascii="Cambria" w:eastAsia="MS Mincho" w:hAnsi="Cambria"/>
          <w:sz w:val="22"/>
          <w:szCs w:val="22"/>
          <w:lang w:eastAsia="en-US"/>
        </w:rPr>
      </w:pPr>
      <w:r w:rsidRPr="00666E25">
        <w:rPr>
          <w:rFonts w:ascii="Tahoma" w:eastAsia="MS Mincho" w:hAnsi="Tahoma"/>
          <w:b/>
          <w:sz w:val="20"/>
          <w:szCs w:val="22"/>
          <w:lang w:eastAsia="en-US"/>
        </w:rPr>
        <w:t>MARDI 07 SEPTEMBRE 2027</w:t>
      </w:r>
    </w:p>
    <w:p w14:paraId="0E772F3A" w14:textId="7EA70388" w:rsidR="009E4B1F" w:rsidRPr="00666E25" w:rsidRDefault="009E4B1F" w:rsidP="00666E25">
      <w:pPr>
        <w:pStyle w:val="Paragraphedeliste"/>
        <w:ind w:left="0"/>
        <w:jc w:val="both"/>
        <w:rPr>
          <w:rFonts w:ascii="Cambria" w:eastAsia="MS Mincho" w:hAnsi="Cambria"/>
          <w:sz w:val="22"/>
          <w:szCs w:val="22"/>
          <w:lang w:eastAsia="en-US"/>
        </w:rPr>
      </w:pPr>
      <w:r w:rsidRPr="00666E25">
        <w:rPr>
          <w:rFonts w:ascii="Tahoma" w:eastAsia="MS Mincho" w:hAnsi="Tahoma"/>
          <w:sz w:val="18"/>
          <w:szCs w:val="22"/>
          <w:lang w:eastAsia="en-US"/>
        </w:rPr>
        <w:t xml:space="preserve">· Petit déjeuner à l'hôtel. </w:t>
      </w:r>
    </w:p>
    <w:p w14:paraId="0D5B868A" w14:textId="0640169B" w:rsidR="009E4B1F" w:rsidRPr="00666E25" w:rsidRDefault="009E4B1F"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Découverte du village de </w:t>
      </w:r>
      <w:proofErr w:type="spellStart"/>
      <w:r w:rsidRPr="00871CF6">
        <w:rPr>
          <w:rFonts w:ascii="Tahoma" w:eastAsia="MS Mincho" w:hAnsi="Tahoma"/>
          <w:b/>
          <w:bCs/>
          <w:sz w:val="18"/>
          <w:szCs w:val="22"/>
          <w:lang w:eastAsia="en-US"/>
        </w:rPr>
        <w:t>Zumaia</w:t>
      </w:r>
      <w:proofErr w:type="spellEnd"/>
      <w:r w:rsidRPr="00666E25">
        <w:rPr>
          <w:rFonts w:ascii="Tahoma" w:eastAsia="MS Mincho" w:hAnsi="Tahoma"/>
          <w:sz w:val="18"/>
          <w:szCs w:val="22"/>
          <w:lang w:eastAsia="en-US"/>
        </w:rPr>
        <w:t xml:space="preserve">, connu pour ces impressionnants </w:t>
      </w:r>
      <w:proofErr w:type="spellStart"/>
      <w:r w:rsidRPr="00666E25">
        <w:rPr>
          <w:rFonts w:ascii="Tahoma" w:eastAsia="MS Mincho" w:hAnsi="Tahoma"/>
          <w:sz w:val="18"/>
          <w:szCs w:val="22"/>
          <w:lang w:eastAsia="en-US"/>
        </w:rPr>
        <w:t>flyschs</w:t>
      </w:r>
      <w:proofErr w:type="spellEnd"/>
      <w:r w:rsidRPr="00666E25">
        <w:rPr>
          <w:rFonts w:ascii="Tahoma" w:eastAsia="MS Mincho" w:hAnsi="Tahoma"/>
          <w:sz w:val="18"/>
          <w:szCs w:val="22"/>
          <w:lang w:eastAsia="en-US"/>
        </w:rPr>
        <w:t xml:space="preserve">, ces formations géologiques spectaculaires qui offre un paysage à couper le souffle. Promenade à travers le centre-ville avec ses édifices typiquement basques et l’église San Pedro d'origine gothique.  Excursion de </w:t>
      </w:r>
      <w:r w:rsidRPr="00666E25">
        <w:rPr>
          <w:rFonts w:ascii="Tahoma" w:eastAsia="MS Mincho" w:hAnsi="Tahoma"/>
          <w:b/>
          <w:bCs/>
          <w:sz w:val="18"/>
          <w:szCs w:val="22"/>
          <w:lang w:eastAsia="en-US"/>
        </w:rPr>
        <w:t>45 minutes en bateau (maximum 39 personnes par bateau</w:t>
      </w:r>
      <w:r w:rsidRPr="00666E25">
        <w:rPr>
          <w:rFonts w:ascii="Tahoma" w:eastAsia="MS Mincho" w:hAnsi="Tahoma"/>
          <w:sz w:val="18"/>
          <w:szCs w:val="22"/>
          <w:lang w:eastAsia="en-US"/>
        </w:rPr>
        <w:t xml:space="preserve"> - pour 57 personnes il fau</w:t>
      </w:r>
      <w:r w:rsidR="00666E25">
        <w:rPr>
          <w:rFonts w:ascii="Tahoma" w:eastAsia="MS Mincho" w:hAnsi="Tahoma"/>
          <w:sz w:val="18"/>
          <w:szCs w:val="22"/>
          <w:lang w:eastAsia="en-US"/>
        </w:rPr>
        <w:t>dr</w:t>
      </w:r>
      <w:r w:rsidRPr="00666E25">
        <w:rPr>
          <w:rFonts w:ascii="Tahoma" w:eastAsia="MS Mincho" w:hAnsi="Tahoma"/>
          <w:sz w:val="18"/>
          <w:szCs w:val="22"/>
          <w:lang w:eastAsia="en-US"/>
        </w:rPr>
        <w:t xml:space="preserve">a faire 2 tours) au départ de </w:t>
      </w:r>
      <w:proofErr w:type="spellStart"/>
      <w:r w:rsidRPr="00666E25">
        <w:rPr>
          <w:rFonts w:ascii="Tahoma" w:eastAsia="MS Mincho" w:hAnsi="Tahoma"/>
          <w:sz w:val="18"/>
          <w:szCs w:val="22"/>
          <w:lang w:eastAsia="en-US"/>
        </w:rPr>
        <w:t>Zumaia</w:t>
      </w:r>
      <w:proofErr w:type="spellEnd"/>
      <w:r w:rsidRPr="00666E25">
        <w:rPr>
          <w:rFonts w:ascii="Tahoma" w:eastAsia="MS Mincho" w:hAnsi="Tahoma"/>
          <w:sz w:val="18"/>
          <w:szCs w:val="22"/>
          <w:lang w:eastAsia="en-US"/>
        </w:rPr>
        <w:t xml:space="preserve"> pour découvrir l'extraordinaire formation géologique qu'est le Flysch. Il s'agit là d'une des merveilles du Pays Basque où les falaises, le trait de côte et les plages créent un paysage à couper le souffle. Les couches de roches sédimentaires du Flysch de </w:t>
      </w:r>
      <w:proofErr w:type="spellStart"/>
      <w:r w:rsidRPr="00666E25">
        <w:rPr>
          <w:rFonts w:ascii="Tahoma" w:eastAsia="MS Mincho" w:hAnsi="Tahoma"/>
          <w:sz w:val="18"/>
          <w:szCs w:val="22"/>
          <w:lang w:eastAsia="en-US"/>
        </w:rPr>
        <w:t>Zumaia</w:t>
      </w:r>
      <w:proofErr w:type="spellEnd"/>
      <w:r w:rsidRPr="00666E25">
        <w:rPr>
          <w:rFonts w:ascii="Tahoma" w:eastAsia="MS Mincho" w:hAnsi="Tahoma"/>
          <w:sz w:val="18"/>
          <w:szCs w:val="22"/>
          <w:lang w:eastAsia="en-US"/>
        </w:rPr>
        <w:t xml:space="preserve"> contiennent des données datant de plus de 50 millions d'années que les experts comparent à un livre racontant l'histoire de la Terre. </w:t>
      </w:r>
    </w:p>
    <w:p w14:paraId="0B4504AC" w14:textId="77777777" w:rsidR="009E4B1F" w:rsidRPr="00666E25" w:rsidRDefault="009E4B1F"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w:t>
      </w:r>
      <w:r w:rsidRPr="00666E25">
        <w:rPr>
          <w:rFonts w:ascii="Tahoma" w:eastAsia="MS Mincho" w:hAnsi="Tahoma"/>
          <w:b/>
          <w:sz w:val="18"/>
          <w:szCs w:val="22"/>
          <w:lang w:eastAsia="en-US"/>
        </w:rPr>
        <w:t xml:space="preserve">Déjeuner au restaurant </w:t>
      </w:r>
      <w:r w:rsidRPr="00666E25">
        <w:rPr>
          <w:rFonts w:ascii="Tahoma" w:eastAsia="MS Mincho" w:hAnsi="Tahoma"/>
          <w:sz w:val="18"/>
          <w:szCs w:val="22"/>
          <w:lang w:eastAsia="en-US"/>
        </w:rPr>
        <w:t xml:space="preserve">à Azpeitia.  </w:t>
      </w:r>
    </w:p>
    <w:p w14:paraId="71D0F839" w14:textId="346F5157" w:rsidR="009E4B1F" w:rsidRPr="00666E25" w:rsidRDefault="009E4B1F"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Visite du sanctuaire de San Ignacio de Loyola, œuvre de style baroque de l'architecte Carlo Fontanon et dédié à Saint Ignace, fondateur de l'ordre des Jésuites. </w:t>
      </w:r>
      <w:r w:rsidR="00871CF6">
        <w:rPr>
          <w:rFonts w:ascii="Tahoma" w:eastAsia="MS Mincho" w:hAnsi="Tahoma"/>
          <w:sz w:val="18"/>
          <w:szCs w:val="22"/>
          <w:lang w:eastAsia="en-US"/>
        </w:rPr>
        <w:t>Toujours à</w:t>
      </w:r>
      <w:r w:rsidRPr="00666E25">
        <w:rPr>
          <w:rFonts w:ascii="Tahoma" w:eastAsia="MS Mincho" w:hAnsi="Tahoma"/>
          <w:sz w:val="18"/>
          <w:szCs w:val="22"/>
          <w:lang w:eastAsia="en-US"/>
        </w:rPr>
        <w:t xml:space="preserve"> Azpeitia</w:t>
      </w:r>
      <w:r w:rsidR="00871CF6">
        <w:rPr>
          <w:rFonts w:ascii="Tahoma" w:eastAsia="MS Mincho" w:hAnsi="Tahoma"/>
          <w:sz w:val="18"/>
          <w:szCs w:val="22"/>
          <w:lang w:eastAsia="en-US"/>
        </w:rPr>
        <w:t xml:space="preserve">, </w:t>
      </w:r>
      <w:r w:rsidRPr="00666E25">
        <w:rPr>
          <w:rFonts w:ascii="Tahoma" w:eastAsia="MS Mincho" w:hAnsi="Tahoma"/>
          <w:sz w:val="18"/>
          <w:szCs w:val="22"/>
          <w:lang w:eastAsia="en-US"/>
        </w:rPr>
        <w:t xml:space="preserve">visite du </w:t>
      </w:r>
      <w:r w:rsidRPr="00666E25">
        <w:rPr>
          <w:rFonts w:ascii="Tahoma" w:eastAsia="MS Mincho" w:hAnsi="Tahoma"/>
          <w:b/>
          <w:sz w:val="18"/>
          <w:szCs w:val="22"/>
          <w:lang w:eastAsia="en-US"/>
        </w:rPr>
        <w:t xml:space="preserve">musée du chemin de fer </w:t>
      </w:r>
      <w:r w:rsidRPr="00666E25">
        <w:rPr>
          <w:rFonts w:ascii="Tahoma" w:eastAsia="MS Mincho" w:hAnsi="Tahoma"/>
          <w:sz w:val="18"/>
          <w:szCs w:val="22"/>
          <w:lang w:eastAsia="en-US"/>
        </w:rPr>
        <w:t xml:space="preserve">qui regroupe une collection complète de véhicules des chemins de fer du Pays Basque, des locomotives à vapeur aux moteurs diesel en passant par la traction électrique.   </w:t>
      </w:r>
    </w:p>
    <w:p w14:paraId="4EC6AC1E" w14:textId="271133AD" w:rsidR="009E4B1F" w:rsidRPr="00666E25" w:rsidRDefault="009E4B1F"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Dîner à l'hôtel</w:t>
      </w:r>
      <w:r w:rsidR="00C62082" w:rsidRPr="00666E25">
        <w:rPr>
          <w:rFonts w:ascii="Tahoma" w:eastAsia="MS Mincho" w:hAnsi="Tahoma"/>
          <w:sz w:val="18"/>
          <w:szCs w:val="22"/>
          <w:lang w:eastAsia="en-US"/>
        </w:rPr>
        <w:t xml:space="preserve"> et</w:t>
      </w:r>
      <w:r w:rsidRPr="00666E25">
        <w:rPr>
          <w:rFonts w:ascii="Tahoma" w:eastAsia="MS Mincho" w:hAnsi="Tahoma"/>
          <w:sz w:val="18"/>
          <w:szCs w:val="22"/>
          <w:lang w:eastAsia="en-US"/>
        </w:rPr>
        <w:t xml:space="preserve"> </w:t>
      </w:r>
      <w:r w:rsidR="00C62082" w:rsidRPr="00666E25">
        <w:rPr>
          <w:rFonts w:ascii="Tahoma" w:eastAsia="MS Mincho" w:hAnsi="Tahoma"/>
          <w:sz w:val="18"/>
          <w:szCs w:val="22"/>
          <w:lang w:eastAsia="en-US"/>
        </w:rPr>
        <w:t>l</w:t>
      </w:r>
      <w:r w:rsidRPr="00666E25">
        <w:rPr>
          <w:rFonts w:ascii="Tahoma" w:eastAsia="MS Mincho" w:hAnsi="Tahoma"/>
          <w:sz w:val="18"/>
          <w:szCs w:val="22"/>
          <w:lang w:eastAsia="en-US"/>
        </w:rPr>
        <w:t xml:space="preserve">ogement. </w:t>
      </w:r>
    </w:p>
    <w:p w14:paraId="2761E309" w14:textId="36C5DD21" w:rsidR="00CA58CE" w:rsidRPr="00666E25" w:rsidRDefault="00CA58CE" w:rsidP="00666E25">
      <w:pPr>
        <w:spacing w:after="240" w:line="276" w:lineRule="auto"/>
        <w:contextualSpacing/>
        <w:jc w:val="both"/>
        <w:rPr>
          <w:rFonts w:ascii="Tahoma" w:eastAsia="MS Mincho" w:hAnsi="Tahoma"/>
          <w:sz w:val="18"/>
          <w:szCs w:val="22"/>
          <w:lang w:eastAsia="en-US"/>
        </w:rPr>
      </w:pPr>
    </w:p>
    <w:p w14:paraId="714FA72F" w14:textId="13762831" w:rsidR="00CA58CE" w:rsidRPr="00666E25" w:rsidRDefault="00B215ED" w:rsidP="00666E25">
      <w:pPr>
        <w:spacing w:before="2" w:after="2" w:line="276" w:lineRule="auto"/>
        <w:jc w:val="both"/>
        <w:rPr>
          <w:rFonts w:ascii="Cambria" w:eastAsia="MS Mincho" w:hAnsi="Cambria"/>
          <w:sz w:val="22"/>
          <w:szCs w:val="22"/>
          <w:lang w:eastAsia="en-US"/>
        </w:rPr>
      </w:pPr>
      <w:r w:rsidRPr="00666E25">
        <w:rPr>
          <w:rFonts w:ascii="Tahoma" w:eastAsia="MS Mincho" w:hAnsi="Tahoma"/>
          <w:b/>
          <w:sz w:val="20"/>
          <w:szCs w:val="22"/>
          <w:lang w:eastAsia="en-US"/>
        </w:rPr>
        <w:t>MERCREDI 08 SEPTEMBRE 2027</w:t>
      </w:r>
    </w:p>
    <w:p w14:paraId="08F58656" w14:textId="77777777" w:rsidR="00B215ED" w:rsidRPr="00666E25" w:rsidRDefault="00B215ED"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Petit déjeuner à l'hôtel. </w:t>
      </w:r>
    </w:p>
    <w:p w14:paraId="4E2F4DEF" w14:textId="77777777" w:rsidR="00B215ED" w:rsidRPr="00666E25" w:rsidRDefault="00B215ED"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Visite de Bilbao. Cette ville dynamique et moderne allie merveilleusement bien le charme de l'architecture classique et une vision très avant-gardiste symbolisée par ses bâtiments les plus futuristes. Découverte des quartiers anciens avec notamment la Plaza de España, le théâtre Arriaga et la mairie qui contraste avec la nouvelle Bilbao et ses édifices les plus modernes : le Zubi-Zuri (passerelle qui enjambe la rivière Nervion), le musée Guggenheim et le palais des congrès et de la musique, </w:t>
      </w:r>
      <w:proofErr w:type="spellStart"/>
      <w:r w:rsidRPr="00666E25">
        <w:rPr>
          <w:rFonts w:ascii="Tahoma" w:eastAsia="MS Mincho" w:hAnsi="Tahoma"/>
          <w:sz w:val="18"/>
          <w:szCs w:val="22"/>
          <w:lang w:eastAsia="en-US"/>
        </w:rPr>
        <w:t>Euskalduna</w:t>
      </w:r>
      <w:proofErr w:type="spellEnd"/>
      <w:r w:rsidRPr="00666E25">
        <w:rPr>
          <w:rFonts w:ascii="Tahoma" w:eastAsia="MS Mincho" w:hAnsi="Tahoma"/>
          <w:sz w:val="18"/>
          <w:szCs w:val="22"/>
          <w:lang w:eastAsia="en-US"/>
        </w:rPr>
        <w:t xml:space="preserve">.  </w:t>
      </w:r>
    </w:p>
    <w:p w14:paraId="07CDA89D" w14:textId="77777777" w:rsidR="00B215ED" w:rsidRPr="00666E25" w:rsidRDefault="00B215ED"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w:t>
      </w:r>
      <w:r w:rsidRPr="00666E25">
        <w:rPr>
          <w:rFonts w:ascii="Tahoma" w:eastAsia="MS Mincho" w:hAnsi="Tahoma"/>
          <w:b/>
          <w:sz w:val="18"/>
          <w:szCs w:val="22"/>
          <w:lang w:eastAsia="en-US"/>
        </w:rPr>
        <w:t xml:space="preserve">Déjeuner au restaurant </w:t>
      </w:r>
      <w:r w:rsidRPr="00666E25">
        <w:rPr>
          <w:rFonts w:ascii="Tahoma" w:eastAsia="MS Mincho" w:hAnsi="Tahoma"/>
          <w:sz w:val="18"/>
          <w:szCs w:val="22"/>
          <w:lang w:eastAsia="en-US"/>
        </w:rPr>
        <w:t xml:space="preserve">à Bilbao.  </w:t>
      </w:r>
    </w:p>
    <w:p w14:paraId="77CA39E4" w14:textId="1EF2DD67" w:rsidR="00B215ED" w:rsidRPr="00666E25" w:rsidRDefault="00B215ED"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Découverte du </w:t>
      </w:r>
      <w:r w:rsidRPr="00666E25">
        <w:rPr>
          <w:rFonts w:ascii="Tahoma" w:eastAsia="MS Mincho" w:hAnsi="Tahoma"/>
          <w:b/>
          <w:sz w:val="18"/>
          <w:szCs w:val="22"/>
          <w:lang w:eastAsia="en-US"/>
        </w:rPr>
        <w:t xml:space="preserve">"Puente </w:t>
      </w:r>
      <w:proofErr w:type="spellStart"/>
      <w:r w:rsidRPr="00666E25">
        <w:rPr>
          <w:rFonts w:ascii="Tahoma" w:eastAsia="MS Mincho" w:hAnsi="Tahoma"/>
          <w:b/>
          <w:sz w:val="18"/>
          <w:szCs w:val="22"/>
          <w:lang w:eastAsia="en-US"/>
        </w:rPr>
        <w:t>Colgante</w:t>
      </w:r>
      <w:proofErr w:type="spellEnd"/>
      <w:r w:rsidRPr="00666E25">
        <w:rPr>
          <w:rFonts w:ascii="Tahoma" w:eastAsia="MS Mincho" w:hAnsi="Tahoma"/>
          <w:b/>
          <w:sz w:val="18"/>
          <w:szCs w:val="22"/>
          <w:lang w:eastAsia="en-US"/>
        </w:rPr>
        <w:t xml:space="preserve">" </w:t>
      </w:r>
      <w:r w:rsidRPr="00666E25">
        <w:rPr>
          <w:rFonts w:ascii="Tahoma" w:eastAsia="MS Mincho" w:hAnsi="Tahoma"/>
          <w:sz w:val="18"/>
          <w:szCs w:val="22"/>
          <w:lang w:eastAsia="en-US"/>
        </w:rPr>
        <w:t xml:space="preserve">le pont transbordeur de </w:t>
      </w:r>
      <w:proofErr w:type="spellStart"/>
      <w:r w:rsidRPr="00666E25">
        <w:rPr>
          <w:rFonts w:ascii="Tahoma" w:eastAsia="MS Mincho" w:hAnsi="Tahoma"/>
          <w:sz w:val="18"/>
          <w:szCs w:val="22"/>
          <w:lang w:eastAsia="en-US"/>
        </w:rPr>
        <w:t>Getxo</w:t>
      </w:r>
      <w:proofErr w:type="spellEnd"/>
      <w:r w:rsidRPr="00666E25">
        <w:rPr>
          <w:rFonts w:ascii="Tahoma" w:eastAsia="MS Mincho" w:hAnsi="Tahoma"/>
          <w:sz w:val="18"/>
          <w:szCs w:val="22"/>
          <w:lang w:eastAsia="en-US"/>
        </w:rPr>
        <w:t xml:space="preserve">, l'un des joyaux de l'ingénierie industrielle du Pays Basque, inscrit au patrimoine mondial de l'Unesco. Véritable symbole de la ria de Bilbao, il relie les communes de </w:t>
      </w:r>
      <w:proofErr w:type="spellStart"/>
      <w:r w:rsidRPr="00666E25">
        <w:rPr>
          <w:rFonts w:ascii="Tahoma" w:eastAsia="MS Mincho" w:hAnsi="Tahoma"/>
          <w:sz w:val="18"/>
          <w:szCs w:val="22"/>
          <w:lang w:eastAsia="en-US"/>
        </w:rPr>
        <w:t>Getxo</w:t>
      </w:r>
      <w:proofErr w:type="spellEnd"/>
      <w:r w:rsidRPr="00666E25">
        <w:rPr>
          <w:rFonts w:ascii="Tahoma" w:eastAsia="MS Mincho" w:hAnsi="Tahoma"/>
          <w:sz w:val="18"/>
          <w:szCs w:val="22"/>
          <w:lang w:eastAsia="en-US"/>
        </w:rPr>
        <w:t xml:space="preserve"> et </w:t>
      </w:r>
      <w:proofErr w:type="spellStart"/>
      <w:r w:rsidRPr="00666E25">
        <w:rPr>
          <w:rFonts w:ascii="Tahoma" w:eastAsia="MS Mincho" w:hAnsi="Tahoma"/>
          <w:sz w:val="18"/>
          <w:szCs w:val="22"/>
          <w:lang w:eastAsia="en-US"/>
        </w:rPr>
        <w:t>Portugalete</w:t>
      </w:r>
      <w:proofErr w:type="spellEnd"/>
      <w:r w:rsidRPr="00666E25">
        <w:rPr>
          <w:rFonts w:ascii="Tahoma" w:eastAsia="MS Mincho" w:hAnsi="Tahoma"/>
          <w:sz w:val="18"/>
          <w:szCs w:val="22"/>
          <w:lang w:eastAsia="en-US"/>
        </w:rPr>
        <w:t xml:space="preserve"> depuis 1893. A l'aller nous emprunterons la passerelle piétonne suspendue à 63 mètres de </w:t>
      </w:r>
      <w:r w:rsidRPr="00666E25">
        <w:rPr>
          <w:rFonts w:ascii="Tahoma" w:eastAsia="MS Mincho" w:hAnsi="Tahoma"/>
          <w:sz w:val="18"/>
          <w:szCs w:val="22"/>
          <w:lang w:eastAsia="en-US"/>
        </w:rPr>
        <w:lastRenderedPageBreak/>
        <w:t xml:space="preserve">hauteur qui nous offre une vue imprenable sur l'estuaire et l'océan. </w:t>
      </w:r>
      <w:r w:rsidR="00F22EBA" w:rsidRPr="00666E25">
        <w:rPr>
          <w:rFonts w:ascii="Tahoma" w:eastAsia="MS Mincho" w:hAnsi="Tahoma"/>
          <w:sz w:val="18"/>
          <w:szCs w:val="22"/>
          <w:lang w:eastAsia="en-US"/>
        </w:rPr>
        <w:t>Au</w:t>
      </w:r>
      <w:r w:rsidRPr="00666E25">
        <w:rPr>
          <w:rFonts w:ascii="Tahoma" w:eastAsia="MS Mincho" w:hAnsi="Tahoma"/>
          <w:sz w:val="18"/>
          <w:szCs w:val="22"/>
          <w:lang w:eastAsia="en-US"/>
        </w:rPr>
        <w:t xml:space="preserve"> retour nous vivrons l'expérience insolite de la nacelle suspendue qui traverse </w:t>
      </w:r>
      <w:r w:rsidR="00F22EBA">
        <w:rPr>
          <w:rFonts w:ascii="Tahoma" w:eastAsia="MS Mincho" w:hAnsi="Tahoma"/>
          <w:sz w:val="18"/>
          <w:szCs w:val="22"/>
          <w:lang w:eastAsia="en-US"/>
        </w:rPr>
        <w:t>la rivière</w:t>
      </w:r>
      <w:r w:rsidRPr="00666E25">
        <w:rPr>
          <w:rFonts w:ascii="Tahoma" w:eastAsia="MS Mincho" w:hAnsi="Tahoma"/>
          <w:sz w:val="18"/>
          <w:szCs w:val="22"/>
          <w:lang w:eastAsia="en-US"/>
        </w:rPr>
        <w:t xml:space="preserve"> au ras de l'eau. </w:t>
      </w:r>
    </w:p>
    <w:p w14:paraId="5BD8EB60" w14:textId="2319C8B5" w:rsidR="00B215ED" w:rsidRPr="00666E25" w:rsidRDefault="00B215ED"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Dîner à l'hôtel et logement. </w:t>
      </w:r>
    </w:p>
    <w:p w14:paraId="67B5753D" w14:textId="77777777" w:rsidR="00067A92" w:rsidRPr="00666E25" w:rsidRDefault="00067A92" w:rsidP="00666E25">
      <w:pPr>
        <w:spacing w:after="200" w:line="276" w:lineRule="auto"/>
        <w:contextualSpacing/>
        <w:jc w:val="both"/>
        <w:rPr>
          <w:rFonts w:ascii="Tahoma" w:eastAsia="MS Mincho" w:hAnsi="Tahoma"/>
          <w:sz w:val="18"/>
          <w:szCs w:val="22"/>
          <w:lang w:eastAsia="en-US"/>
        </w:rPr>
      </w:pPr>
    </w:p>
    <w:p w14:paraId="1DFAB0AF" w14:textId="4A78F048" w:rsidR="00CA58CE" w:rsidRPr="00666E25" w:rsidRDefault="00747CAF" w:rsidP="00666E25">
      <w:pPr>
        <w:spacing w:before="2" w:after="2" w:line="276" w:lineRule="auto"/>
        <w:jc w:val="both"/>
        <w:rPr>
          <w:rFonts w:ascii="Cambria" w:eastAsia="MS Mincho" w:hAnsi="Cambria"/>
          <w:sz w:val="22"/>
          <w:szCs w:val="22"/>
          <w:lang w:eastAsia="en-US"/>
        </w:rPr>
      </w:pPr>
      <w:r w:rsidRPr="00666E25">
        <w:rPr>
          <w:rFonts w:ascii="Tahoma" w:eastAsia="MS Mincho" w:hAnsi="Tahoma"/>
          <w:b/>
          <w:sz w:val="20"/>
          <w:szCs w:val="22"/>
          <w:lang w:eastAsia="en-US"/>
        </w:rPr>
        <w:t>JEUDI 09 SEPTEMBRE 2027</w:t>
      </w:r>
    </w:p>
    <w:p w14:paraId="0F8F6AA2" w14:textId="77777777" w:rsidR="000B102D" w:rsidRPr="00666E25" w:rsidRDefault="000B102D"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Petit déjeuner à l'hôtel. </w:t>
      </w:r>
    </w:p>
    <w:p w14:paraId="0BFA7596" w14:textId="4CC763BB" w:rsidR="000B102D" w:rsidRPr="00666E25" w:rsidRDefault="000B102D"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w:t>
      </w:r>
      <w:r w:rsidRPr="00666E25">
        <w:rPr>
          <w:rFonts w:ascii="Tahoma" w:eastAsia="MS Mincho" w:hAnsi="Tahoma"/>
          <w:b/>
          <w:sz w:val="18"/>
          <w:szCs w:val="22"/>
          <w:lang w:eastAsia="en-US"/>
        </w:rPr>
        <w:t>Montée commentée au sommet de la Rhune en petit train à crémaillère</w:t>
      </w:r>
      <w:r w:rsidRPr="00666E25">
        <w:rPr>
          <w:rFonts w:ascii="Tahoma" w:eastAsia="MS Mincho" w:hAnsi="Tahoma"/>
          <w:sz w:val="18"/>
          <w:szCs w:val="22"/>
          <w:lang w:eastAsia="en-US"/>
        </w:rPr>
        <w:t xml:space="preserve">. Ce petit train de collection datant de 1924 permet d'accéder à ce sommet mythique du Pays Basque français qui culmine à 905 mètres d'altitude. Découverte de la vue imprenable sur les côtes françaises et espagnoles ainsi que sur les Pyrénées, entre mer et </w:t>
      </w:r>
      <w:r w:rsidR="00F22EBA" w:rsidRPr="00666E25">
        <w:rPr>
          <w:rFonts w:ascii="Tahoma" w:eastAsia="MS Mincho" w:hAnsi="Tahoma"/>
          <w:sz w:val="18"/>
          <w:szCs w:val="22"/>
          <w:lang w:eastAsia="en-US"/>
        </w:rPr>
        <w:t>montagne !</w:t>
      </w:r>
      <w:r w:rsidRPr="00666E25">
        <w:rPr>
          <w:rFonts w:ascii="Tahoma" w:eastAsia="MS Mincho" w:hAnsi="Tahoma"/>
          <w:sz w:val="18"/>
          <w:szCs w:val="22"/>
          <w:lang w:eastAsia="en-US"/>
        </w:rPr>
        <w:t xml:space="preserve"> Au sommet, le voyage au cœur de l'histoire se poursuit sur les traces des contrebandiers qui a occupé une place importante sur cette montagne transfrontalière. </w:t>
      </w:r>
    </w:p>
    <w:p w14:paraId="227DBFD4" w14:textId="77777777" w:rsidR="000B102D" w:rsidRPr="00666E25" w:rsidRDefault="000B102D"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w:t>
      </w:r>
      <w:r w:rsidRPr="00666E25">
        <w:rPr>
          <w:rFonts w:ascii="Tahoma" w:eastAsia="MS Mincho" w:hAnsi="Tahoma"/>
          <w:b/>
          <w:sz w:val="18"/>
          <w:szCs w:val="22"/>
          <w:lang w:eastAsia="en-US"/>
        </w:rPr>
        <w:t xml:space="preserve">Déjeuner au restaurant </w:t>
      </w:r>
      <w:r w:rsidRPr="00666E25">
        <w:rPr>
          <w:rFonts w:ascii="Tahoma" w:eastAsia="MS Mincho" w:hAnsi="Tahoma"/>
          <w:sz w:val="18"/>
          <w:szCs w:val="22"/>
          <w:lang w:eastAsia="en-US"/>
        </w:rPr>
        <w:t xml:space="preserve">à Sare.  </w:t>
      </w:r>
    </w:p>
    <w:p w14:paraId="4D34F4AB" w14:textId="77777777" w:rsidR="000B102D" w:rsidRPr="00666E25" w:rsidRDefault="000B102D"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Découverte des charmes des villages typiques du Pays Basque français : visite d'Ainhoa, classé parmi les plus beaux villages de France avec sa bastide-rue du XIIème siècle créée pour accueillir les pèlerins sur le chemin de Saint Jacques de Compostelle et qui constitue un bel exemple de l'architecture traditionnelle avec les maisons à colombages. Continuation vers Espelette qui tient sa renommée de son fameux Piment.  </w:t>
      </w:r>
    </w:p>
    <w:p w14:paraId="6FCDE410" w14:textId="6C0F0F98" w:rsidR="000B102D" w:rsidRPr="00666E25" w:rsidRDefault="000B102D"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Dîner à l'hôtel et logement. </w:t>
      </w:r>
    </w:p>
    <w:p w14:paraId="04BDA26A" w14:textId="77777777" w:rsidR="00985E1D" w:rsidRPr="00666E25" w:rsidRDefault="00985E1D" w:rsidP="00666E25">
      <w:pPr>
        <w:spacing w:after="200" w:line="276" w:lineRule="auto"/>
        <w:contextualSpacing/>
        <w:jc w:val="both"/>
        <w:rPr>
          <w:rFonts w:ascii="Cambria" w:eastAsia="MS Mincho" w:hAnsi="Cambria"/>
          <w:sz w:val="22"/>
          <w:szCs w:val="22"/>
          <w:lang w:eastAsia="en-US"/>
        </w:rPr>
      </w:pPr>
    </w:p>
    <w:p w14:paraId="5486727A" w14:textId="16721162" w:rsidR="00CA58CE" w:rsidRPr="00666E25" w:rsidRDefault="00845081" w:rsidP="00666E25">
      <w:pPr>
        <w:spacing w:before="2" w:after="2" w:line="276" w:lineRule="auto"/>
        <w:jc w:val="both"/>
        <w:rPr>
          <w:rFonts w:ascii="Cambria" w:eastAsia="MS Mincho" w:hAnsi="Cambria"/>
          <w:sz w:val="22"/>
          <w:szCs w:val="22"/>
          <w:lang w:eastAsia="en-US"/>
        </w:rPr>
      </w:pPr>
      <w:r w:rsidRPr="00666E25">
        <w:rPr>
          <w:rFonts w:ascii="Tahoma" w:eastAsia="MS Mincho" w:hAnsi="Tahoma"/>
          <w:b/>
          <w:sz w:val="20"/>
          <w:szCs w:val="22"/>
          <w:lang w:eastAsia="en-US"/>
        </w:rPr>
        <w:t>VENDREDI 10 SEPTEMBRE 2027</w:t>
      </w:r>
    </w:p>
    <w:p w14:paraId="57E51336" w14:textId="77777777" w:rsidR="00205D39" w:rsidRPr="00666E25" w:rsidRDefault="00205D39"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Petit déjeuner à l'hôtel. </w:t>
      </w:r>
    </w:p>
    <w:p w14:paraId="0A1ED6E3" w14:textId="4CD2A3A8" w:rsidR="00205D39" w:rsidRPr="00666E25" w:rsidRDefault="00205D39"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Découverte de </w:t>
      </w:r>
      <w:r w:rsidR="00F22EBA" w:rsidRPr="00666E25">
        <w:rPr>
          <w:rFonts w:ascii="Tahoma" w:eastAsia="MS Mincho" w:hAnsi="Tahoma"/>
          <w:sz w:val="18"/>
          <w:szCs w:val="22"/>
          <w:lang w:eastAsia="en-US"/>
        </w:rPr>
        <w:t>Getaria d’où</w:t>
      </w:r>
      <w:r w:rsidRPr="00666E25">
        <w:rPr>
          <w:rFonts w:ascii="Tahoma" w:eastAsia="MS Mincho" w:hAnsi="Tahoma"/>
          <w:sz w:val="18"/>
          <w:szCs w:val="22"/>
          <w:lang w:eastAsia="en-US"/>
        </w:rPr>
        <w:t xml:space="preserve"> était originaire le célèbre couturier </w:t>
      </w:r>
      <w:r w:rsidR="009E7A87" w:rsidRPr="00666E25">
        <w:rPr>
          <w:rFonts w:ascii="Tahoma" w:eastAsia="MS Mincho" w:hAnsi="Tahoma"/>
          <w:sz w:val="18"/>
          <w:szCs w:val="22"/>
          <w:lang w:eastAsia="en-US"/>
        </w:rPr>
        <w:t>Balenciaga,</w:t>
      </w:r>
      <w:r w:rsidRPr="00666E25">
        <w:rPr>
          <w:rFonts w:ascii="Tahoma" w:eastAsia="MS Mincho" w:hAnsi="Tahoma"/>
          <w:sz w:val="18"/>
          <w:szCs w:val="22"/>
          <w:lang w:eastAsia="en-US"/>
        </w:rPr>
        <w:t xml:space="preserve"> authentique village de pêcheurs niché sur la côte basque, entre mer, montagnes et vignobles de </w:t>
      </w:r>
      <w:proofErr w:type="spellStart"/>
      <w:r w:rsidRPr="00666E25">
        <w:rPr>
          <w:rFonts w:ascii="Tahoma" w:eastAsia="MS Mincho" w:hAnsi="Tahoma"/>
          <w:sz w:val="18"/>
          <w:szCs w:val="22"/>
          <w:lang w:eastAsia="en-US"/>
        </w:rPr>
        <w:t>txakoli</w:t>
      </w:r>
      <w:proofErr w:type="spellEnd"/>
      <w:r w:rsidRPr="00666E25">
        <w:rPr>
          <w:rFonts w:ascii="Tahoma" w:eastAsia="MS Mincho" w:hAnsi="Tahoma"/>
          <w:sz w:val="18"/>
          <w:szCs w:val="22"/>
          <w:lang w:eastAsia="en-US"/>
        </w:rPr>
        <w:t xml:space="preserve">. Située à environ 25 km de Saint-Sébastien, cette petite cité maritime séduit par son port pittoresque, ses ruelles médiévales et son atmosphère typiquement basque. </w:t>
      </w:r>
    </w:p>
    <w:p w14:paraId="5C2674E4" w14:textId="120CDB6F" w:rsidR="00205D39" w:rsidRPr="00666E25" w:rsidRDefault="00205D39"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Visite du </w:t>
      </w:r>
      <w:r w:rsidRPr="00666E25">
        <w:rPr>
          <w:rFonts w:ascii="Tahoma" w:eastAsia="MS Mincho" w:hAnsi="Tahoma"/>
          <w:b/>
          <w:sz w:val="18"/>
          <w:szCs w:val="22"/>
          <w:lang w:eastAsia="en-US"/>
        </w:rPr>
        <w:t xml:space="preserve">musée Balenciaga </w:t>
      </w:r>
      <w:r w:rsidRPr="00666E25">
        <w:rPr>
          <w:rFonts w:ascii="Tahoma" w:eastAsia="MS Mincho" w:hAnsi="Tahoma"/>
          <w:sz w:val="18"/>
          <w:szCs w:val="22"/>
          <w:lang w:eastAsia="en-US"/>
        </w:rPr>
        <w:t xml:space="preserve">à Getaria qui retrace le parcours du couturier espagnol. Il présente une collection de 1600 pièces, la plus importante au monde </w:t>
      </w:r>
      <w:r w:rsidR="00F22EBA" w:rsidRPr="00666E25">
        <w:rPr>
          <w:rFonts w:ascii="Tahoma" w:eastAsia="MS Mincho" w:hAnsi="Tahoma"/>
          <w:sz w:val="18"/>
          <w:szCs w:val="22"/>
          <w:lang w:eastAsia="en-US"/>
        </w:rPr>
        <w:t>du fait de</w:t>
      </w:r>
      <w:r w:rsidRPr="00666E25">
        <w:rPr>
          <w:rFonts w:ascii="Tahoma" w:eastAsia="MS Mincho" w:hAnsi="Tahoma"/>
          <w:sz w:val="18"/>
          <w:szCs w:val="22"/>
          <w:lang w:eastAsia="en-US"/>
        </w:rPr>
        <w:t xml:space="preserve"> son étendue chronologique et la qualité de ses pièces. Découverte du palais </w:t>
      </w:r>
      <w:proofErr w:type="spellStart"/>
      <w:r w:rsidRPr="00666E25">
        <w:rPr>
          <w:rFonts w:ascii="Tahoma" w:eastAsia="MS Mincho" w:hAnsi="Tahoma"/>
          <w:sz w:val="18"/>
          <w:szCs w:val="22"/>
          <w:lang w:eastAsia="en-US"/>
        </w:rPr>
        <w:t>Aldamar</w:t>
      </w:r>
      <w:proofErr w:type="spellEnd"/>
      <w:r w:rsidRPr="00666E25">
        <w:rPr>
          <w:rFonts w:ascii="Tahoma" w:eastAsia="MS Mincho" w:hAnsi="Tahoma"/>
          <w:sz w:val="18"/>
          <w:szCs w:val="22"/>
          <w:lang w:eastAsia="en-US"/>
        </w:rPr>
        <w:t xml:space="preserve"> où le styliste fit ses premiers pas dans le monde de la mode.  </w:t>
      </w:r>
    </w:p>
    <w:p w14:paraId="4A5F3208" w14:textId="77777777" w:rsidR="00205D39" w:rsidRPr="00666E25" w:rsidRDefault="00205D39"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w:t>
      </w:r>
      <w:r w:rsidRPr="00666E25">
        <w:rPr>
          <w:rFonts w:ascii="Tahoma" w:eastAsia="MS Mincho" w:hAnsi="Tahoma"/>
          <w:b/>
          <w:sz w:val="18"/>
          <w:szCs w:val="22"/>
          <w:lang w:eastAsia="en-US"/>
        </w:rPr>
        <w:t xml:space="preserve">Déjeuner dans une cidrerie traditionnelle </w:t>
      </w:r>
      <w:r w:rsidRPr="00666E25">
        <w:rPr>
          <w:rFonts w:ascii="Tahoma" w:eastAsia="MS Mincho" w:hAnsi="Tahoma"/>
          <w:sz w:val="18"/>
          <w:szCs w:val="22"/>
          <w:lang w:eastAsia="en-US"/>
        </w:rPr>
        <w:t xml:space="preserve">à proximité de San Sébastian : omelette à la morue, côte de bœuf, fromage à la confiture de coings, cidre, vin à volonté et café.  </w:t>
      </w:r>
    </w:p>
    <w:p w14:paraId="410F49A1" w14:textId="77777777" w:rsidR="00205D39" w:rsidRPr="00666E25" w:rsidRDefault="00205D39"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w:t>
      </w:r>
      <w:r w:rsidRPr="00666E25">
        <w:rPr>
          <w:rFonts w:ascii="Tahoma" w:eastAsia="MS Mincho" w:hAnsi="Tahoma"/>
          <w:b/>
          <w:sz w:val="18"/>
          <w:szCs w:val="22"/>
          <w:lang w:eastAsia="en-US"/>
        </w:rPr>
        <w:t>Visite guidée de San Sebastian</w:t>
      </w:r>
      <w:r w:rsidRPr="00666E25">
        <w:rPr>
          <w:rFonts w:ascii="Tahoma" w:eastAsia="MS Mincho" w:hAnsi="Tahoma"/>
          <w:sz w:val="18"/>
          <w:szCs w:val="22"/>
          <w:lang w:eastAsia="en-US"/>
        </w:rPr>
        <w:t xml:space="preserve">. Cette ville active et pleine de charme a gardé l'architecture élégante de sa grande époque. Tour panoramique de la ville avec ses magnifiques monuments mais également le port et la fameuse plage de la Concha souvent considérée comme l'une des plus belles plages urbaines d'Europe. Montée au </w:t>
      </w:r>
      <w:r w:rsidRPr="00666E25">
        <w:rPr>
          <w:rFonts w:ascii="Tahoma" w:eastAsia="MS Mincho" w:hAnsi="Tahoma"/>
          <w:b/>
          <w:sz w:val="18"/>
          <w:szCs w:val="22"/>
          <w:lang w:eastAsia="en-US"/>
        </w:rPr>
        <w:t xml:space="preserve">Monte </w:t>
      </w:r>
      <w:proofErr w:type="spellStart"/>
      <w:r w:rsidRPr="00666E25">
        <w:rPr>
          <w:rFonts w:ascii="Tahoma" w:eastAsia="MS Mincho" w:hAnsi="Tahoma"/>
          <w:b/>
          <w:sz w:val="18"/>
          <w:szCs w:val="22"/>
          <w:lang w:eastAsia="en-US"/>
        </w:rPr>
        <w:t>Igueldo</w:t>
      </w:r>
      <w:proofErr w:type="spellEnd"/>
      <w:r w:rsidRPr="00666E25">
        <w:rPr>
          <w:rFonts w:ascii="Tahoma" w:eastAsia="MS Mincho" w:hAnsi="Tahoma"/>
          <w:b/>
          <w:sz w:val="18"/>
          <w:szCs w:val="22"/>
          <w:lang w:eastAsia="en-US"/>
        </w:rPr>
        <w:t xml:space="preserve"> </w:t>
      </w:r>
      <w:r w:rsidRPr="00666E25">
        <w:rPr>
          <w:rFonts w:ascii="Tahoma" w:eastAsia="MS Mincho" w:hAnsi="Tahoma"/>
          <w:sz w:val="18"/>
          <w:szCs w:val="22"/>
          <w:lang w:eastAsia="en-US"/>
        </w:rPr>
        <w:t xml:space="preserve">pour admirer la vue imprenable sur la baie et l'île de Santa Clara. </w:t>
      </w:r>
    </w:p>
    <w:p w14:paraId="02886E79" w14:textId="77777777" w:rsidR="00205D39" w:rsidRPr="00666E25" w:rsidRDefault="00205D39"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Temps libre aux ventas (supermarchés frontaliers) de Béhobie-Irun.  </w:t>
      </w:r>
    </w:p>
    <w:p w14:paraId="50CA786E" w14:textId="43A0626A" w:rsidR="00205D39" w:rsidRPr="00666E25" w:rsidRDefault="00205D39"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Dîner à l'hôtel et logement. </w:t>
      </w:r>
    </w:p>
    <w:p w14:paraId="29C5AECA" w14:textId="77777777" w:rsidR="00985E1D" w:rsidRPr="00666E25" w:rsidRDefault="00985E1D" w:rsidP="00666E25">
      <w:pPr>
        <w:spacing w:after="200" w:line="276" w:lineRule="auto"/>
        <w:contextualSpacing/>
        <w:jc w:val="both"/>
        <w:rPr>
          <w:rFonts w:ascii="Cambria" w:eastAsia="MS Mincho" w:hAnsi="Cambria"/>
          <w:sz w:val="22"/>
          <w:szCs w:val="22"/>
          <w:lang w:eastAsia="en-US"/>
        </w:rPr>
      </w:pPr>
    </w:p>
    <w:p w14:paraId="57668125" w14:textId="1B9C931B" w:rsidR="00CA58CE" w:rsidRPr="00666E25" w:rsidRDefault="00205D39" w:rsidP="00666E25">
      <w:pPr>
        <w:spacing w:before="2" w:after="2" w:line="276" w:lineRule="auto"/>
        <w:jc w:val="both"/>
        <w:rPr>
          <w:rFonts w:ascii="Cambria" w:eastAsia="MS Mincho" w:hAnsi="Cambria"/>
          <w:sz w:val="22"/>
          <w:szCs w:val="22"/>
          <w:lang w:eastAsia="en-US"/>
        </w:rPr>
      </w:pPr>
      <w:r w:rsidRPr="00666E25">
        <w:rPr>
          <w:rFonts w:ascii="Tahoma" w:eastAsia="MS Mincho" w:hAnsi="Tahoma"/>
          <w:b/>
          <w:sz w:val="20"/>
          <w:szCs w:val="22"/>
          <w:lang w:eastAsia="en-US"/>
        </w:rPr>
        <w:t>SAMEDI 11 SEPTEMBRE 2027</w:t>
      </w:r>
    </w:p>
    <w:p w14:paraId="1275414F" w14:textId="77777777" w:rsidR="00CA58CE" w:rsidRPr="00666E25" w:rsidRDefault="00CA58CE"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Petit déjeuner à l'hôtel. </w:t>
      </w:r>
    </w:p>
    <w:p w14:paraId="37573783" w14:textId="5867E8C0" w:rsidR="00CA58CE" w:rsidRPr="00666E25" w:rsidRDefault="00CA58CE"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w:t>
      </w:r>
      <w:r w:rsidR="00C85F99" w:rsidRPr="00666E25">
        <w:rPr>
          <w:rFonts w:ascii="Tahoma" w:eastAsia="MS Mincho" w:hAnsi="Tahoma"/>
          <w:b/>
          <w:sz w:val="18"/>
          <w:szCs w:val="22"/>
          <w:lang w:eastAsia="en-US"/>
        </w:rPr>
        <w:t>Visite guidée du quartier du vieux Bayonne</w:t>
      </w:r>
      <w:r w:rsidR="00C85F99" w:rsidRPr="00666E25">
        <w:rPr>
          <w:rFonts w:ascii="Tahoma" w:eastAsia="MS Mincho" w:hAnsi="Tahoma"/>
          <w:sz w:val="18"/>
          <w:szCs w:val="22"/>
          <w:lang w:eastAsia="en-US"/>
        </w:rPr>
        <w:t xml:space="preserve">. Située sur un site remarquable, au confluent de l'Adour et de la Nive, la souriante capitale culturelle du Pays basque français offre un patrimoine artistique et architectural remarquable. Découverte des anciens canaux, des caves et maisons bayonnaises traditionnelles, les remparts et le château. Visite de </w:t>
      </w:r>
      <w:r w:rsidR="00C85F99" w:rsidRPr="00666E25">
        <w:rPr>
          <w:rFonts w:ascii="Tahoma" w:eastAsia="MS Mincho" w:hAnsi="Tahoma"/>
          <w:b/>
          <w:sz w:val="18"/>
          <w:szCs w:val="22"/>
          <w:lang w:eastAsia="en-US"/>
        </w:rPr>
        <w:t>la cathédrale Sainte Marie et de son cloître</w:t>
      </w:r>
      <w:r w:rsidR="00C85F99" w:rsidRPr="00666E25">
        <w:rPr>
          <w:rFonts w:ascii="Tahoma" w:eastAsia="MS Mincho" w:hAnsi="Tahoma"/>
          <w:sz w:val="18"/>
          <w:szCs w:val="22"/>
          <w:lang w:eastAsia="en-US"/>
        </w:rPr>
        <w:t xml:space="preserve">. </w:t>
      </w:r>
    </w:p>
    <w:p w14:paraId="27F95ED4" w14:textId="7F4C6F10" w:rsidR="00CA58CE" w:rsidRPr="00666E25" w:rsidRDefault="00C85F99"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Visite d'une salaison traditionnelle de jambon. </w:t>
      </w:r>
      <w:r w:rsidRPr="00666E25">
        <w:rPr>
          <w:rFonts w:ascii="Tahoma" w:eastAsia="MS Mincho" w:hAnsi="Tahoma"/>
          <w:b/>
          <w:sz w:val="18"/>
          <w:szCs w:val="22"/>
          <w:lang w:eastAsia="en-US"/>
        </w:rPr>
        <w:t>Dégustation en fin de visite</w:t>
      </w:r>
      <w:r w:rsidRPr="00666E25">
        <w:rPr>
          <w:rFonts w:ascii="Tahoma" w:eastAsia="MS Mincho" w:hAnsi="Tahoma"/>
          <w:sz w:val="18"/>
          <w:szCs w:val="22"/>
          <w:lang w:eastAsia="en-US"/>
        </w:rPr>
        <w:t xml:space="preserve">. </w:t>
      </w:r>
      <w:r w:rsidRPr="00666E25">
        <w:rPr>
          <w:rFonts w:ascii="Tahoma" w:eastAsia="MS Mincho" w:hAnsi="Tahoma"/>
          <w:sz w:val="18"/>
          <w:szCs w:val="22"/>
          <w:lang w:eastAsia="en-US"/>
        </w:rPr>
        <w:br/>
      </w:r>
      <w:r w:rsidR="00CA58CE" w:rsidRPr="00666E25">
        <w:rPr>
          <w:rFonts w:ascii="Tahoma" w:eastAsia="MS Mincho" w:hAnsi="Tahoma"/>
          <w:sz w:val="18"/>
          <w:szCs w:val="22"/>
          <w:lang w:eastAsia="en-US"/>
        </w:rPr>
        <w:t xml:space="preserve">· </w:t>
      </w:r>
      <w:r w:rsidRPr="00666E25">
        <w:rPr>
          <w:rFonts w:ascii="Tahoma" w:eastAsia="MS Mincho" w:hAnsi="Tahoma"/>
          <w:b/>
          <w:sz w:val="18"/>
          <w:szCs w:val="22"/>
          <w:lang w:eastAsia="en-US"/>
        </w:rPr>
        <w:t xml:space="preserve">Déjeuner typique au restaurant </w:t>
      </w:r>
      <w:r w:rsidRPr="00666E25">
        <w:rPr>
          <w:rFonts w:ascii="Tahoma" w:eastAsia="MS Mincho" w:hAnsi="Tahoma"/>
          <w:sz w:val="18"/>
          <w:szCs w:val="22"/>
          <w:lang w:eastAsia="en-US"/>
        </w:rPr>
        <w:t xml:space="preserve">à Bayonne. </w:t>
      </w:r>
    </w:p>
    <w:p w14:paraId="368F73AF" w14:textId="49CE7243" w:rsidR="00CA58CE" w:rsidRPr="00666E25" w:rsidRDefault="00CA58CE"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w:t>
      </w:r>
      <w:r w:rsidR="00C85F99" w:rsidRPr="00666E25">
        <w:rPr>
          <w:rFonts w:ascii="Tahoma" w:eastAsia="MS Mincho" w:hAnsi="Tahoma"/>
          <w:sz w:val="18"/>
          <w:szCs w:val="22"/>
          <w:lang w:eastAsia="en-US"/>
        </w:rPr>
        <w:t xml:space="preserve">Visite panoramique de Biarritz en </w:t>
      </w:r>
      <w:r w:rsidR="00C85F99" w:rsidRPr="00666E25">
        <w:rPr>
          <w:rFonts w:ascii="Tahoma" w:eastAsia="MS Mincho" w:hAnsi="Tahoma"/>
          <w:b/>
          <w:sz w:val="18"/>
          <w:szCs w:val="22"/>
          <w:lang w:eastAsia="en-US"/>
        </w:rPr>
        <w:t xml:space="preserve">petit train touristique </w:t>
      </w:r>
      <w:r w:rsidR="00C85F99" w:rsidRPr="00666E25">
        <w:rPr>
          <w:rFonts w:ascii="Tahoma" w:eastAsia="MS Mincho" w:hAnsi="Tahoma"/>
          <w:sz w:val="18"/>
          <w:szCs w:val="22"/>
          <w:lang w:eastAsia="en-US"/>
        </w:rPr>
        <w:t>(45 minutes) : le vieux port, la côte des Basques, le jardin public, la gare du midi, l'esplanade du phare, l'hôtel du palais, la grande plage, le Casino, le port des pêcheurs. Temps libre dans la station balnéaire</w:t>
      </w:r>
      <w:r w:rsidR="004B1B23" w:rsidRPr="00666E25">
        <w:rPr>
          <w:rFonts w:ascii="Tahoma" w:eastAsia="MS Mincho" w:hAnsi="Tahoma"/>
          <w:sz w:val="18"/>
          <w:szCs w:val="22"/>
          <w:lang w:eastAsia="en-US"/>
        </w:rPr>
        <w:t>.</w:t>
      </w:r>
    </w:p>
    <w:p w14:paraId="4E7B3F45" w14:textId="5D890608" w:rsidR="00CA58CE" w:rsidRPr="00666E25" w:rsidRDefault="00CA58CE" w:rsidP="00666E25">
      <w:pPr>
        <w:spacing w:after="200" w:line="276" w:lineRule="auto"/>
        <w:contextualSpacing/>
        <w:jc w:val="both"/>
        <w:rPr>
          <w:rFonts w:ascii="Tahoma" w:eastAsia="MS Mincho" w:hAnsi="Tahoma"/>
          <w:sz w:val="18"/>
          <w:szCs w:val="22"/>
          <w:lang w:eastAsia="en-US"/>
        </w:rPr>
      </w:pPr>
      <w:r w:rsidRPr="00666E25">
        <w:rPr>
          <w:rFonts w:ascii="Tahoma" w:eastAsia="MS Mincho" w:hAnsi="Tahoma"/>
          <w:sz w:val="18"/>
          <w:szCs w:val="22"/>
          <w:lang w:eastAsia="en-US"/>
        </w:rPr>
        <w:t xml:space="preserve">· </w:t>
      </w:r>
      <w:r w:rsidR="00985E1D" w:rsidRPr="00666E25">
        <w:rPr>
          <w:rFonts w:ascii="Tahoma" w:eastAsia="MS Mincho" w:hAnsi="Tahoma"/>
          <w:sz w:val="18"/>
          <w:szCs w:val="22"/>
          <w:lang w:eastAsia="en-US"/>
        </w:rPr>
        <w:t xml:space="preserve">Route vers la </w:t>
      </w:r>
      <w:r w:rsidR="00F22EBA" w:rsidRPr="00666E25">
        <w:rPr>
          <w:rFonts w:ascii="Tahoma" w:eastAsia="MS Mincho" w:hAnsi="Tahoma"/>
          <w:sz w:val="18"/>
          <w:szCs w:val="22"/>
          <w:lang w:eastAsia="en-US"/>
        </w:rPr>
        <w:t>région</w:t>
      </w:r>
      <w:r w:rsidR="00985E1D" w:rsidRPr="00666E25">
        <w:rPr>
          <w:rFonts w:ascii="Tahoma" w:eastAsia="MS Mincho" w:hAnsi="Tahoma"/>
          <w:sz w:val="18"/>
          <w:szCs w:val="22"/>
          <w:lang w:eastAsia="en-US"/>
        </w:rPr>
        <w:t xml:space="preserve"> de Bordeaux, installation et d</w:t>
      </w:r>
      <w:r w:rsidRPr="00666E25">
        <w:rPr>
          <w:rFonts w:ascii="Tahoma" w:eastAsia="MS Mincho" w:hAnsi="Tahoma"/>
          <w:bCs/>
          <w:sz w:val="18"/>
          <w:szCs w:val="22"/>
          <w:lang w:eastAsia="en-US"/>
        </w:rPr>
        <w:t xml:space="preserve">îner </w:t>
      </w:r>
      <w:r w:rsidRPr="00666E25">
        <w:rPr>
          <w:rFonts w:ascii="Tahoma" w:eastAsia="MS Mincho" w:hAnsi="Tahoma"/>
          <w:sz w:val="18"/>
          <w:szCs w:val="22"/>
          <w:lang w:eastAsia="en-US"/>
        </w:rPr>
        <w:t xml:space="preserve">à l'hôtel. Logement. </w:t>
      </w:r>
    </w:p>
    <w:p w14:paraId="745B61CF" w14:textId="77777777" w:rsidR="00067A92" w:rsidRPr="00666E25" w:rsidRDefault="00067A92" w:rsidP="00666E25">
      <w:pPr>
        <w:spacing w:after="200" w:line="276" w:lineRule="auto"/>
        <w:contextualSpacing/>
        <w:jc w:val="both"/>
        <w:rPr>
          <w:rFonts w:ascii="Cambria" w:eastAsia="MS Mincho" w:hAnsi="Cambria"/>
          <w:sz w:val="22"/>
          <w:szCs w:val="22"/>
          <w:lang w:eastAsia="en-US"/>
        </w:rPr>
      </w:pPr>
    </w:p>
    <w:p w14:paraId="69370D4F" w14:textId="6706936A" w:rsidR="00CA58CE" w:rsidRPr="00666E25" w:rsidRDefault="009D21BC" w:rsidP="00666E25">
      <w:pPr>
        <w:spacing w:before="2" w:after="2" w:line="276" w:lineRule="auto"/>
        <w:jc w:val="both"/>
        <w:rPr>
          <w:rFonts w:ascii="Cambria" w:eastAsia="MS Mincho" w:hAnsi="Cambria"/>
          <w:sz w:val="22"/>
          <w:szCs w:val="22"/>
          <w:lang w:eastAsia="en-US"/>
        </w:rPr>
      </w:pPr>
      <w:r w:rsidRPr="00666E25">
        <w:rPr>
          <w:rFonts w:ascii="Tahoma" w:eastAsia="MS Mincho" w:hAnsi="Tahoma"/>
          <w:b/>
          <w:sz w:val="20"/>
          <w:szCs w:val="22"/>
          <w:lang w:eastAsia="en-US"/>
        </w:rPr>
        <w:t>DIMANCHE 12 SEPTEMBRE 2027</w:t>
      </w:r>
    </w:p>
    <w:p w14:paraId="00068857" w14:textId="77777777" w:rsidR="00CA58CE" w:rsidRPr="00666E25" w:rsidRDefault="00CA58CE" w:rsidP="00666E25">
      <w:pPr>
        <w:spacing w:after="200" w:line="276" w:lineRule="auto"/>
        <w:contextualSpacing/>
        <w:jc w:val="both"/>
        <w:rPr>
          <w:rFonts w:ascii="Cambria" w:eastAsia="MS Mincho" w:hAnsi="Cambria"/>
          <w:sz w:val="22"/>
          <w:szCs w:val="22"/>
          <w:lang w:eastAsia="en-US"/>
        </w:rPr>
      </w:pPr>
      <w:r w:rsidRPr="00666E25">
        <w:rPr>
          <w:rFonts w:ascii="Tahoma" w:eastAsia="MS Mincho" w:hAnsi="Tahoma"/>
          <w:sz w:val="18"/>
          <w:szCs w:val="22"/>
          <w:lang w:eastAsia="en-US"/>
        </w:rPr>
        <w:t xml:space="preserve">· Petit déjeuner à l'hôtel. </w:t>
      </w:r>
    </w:p>
    <w:p w14:paraId="0A8D4E73" w14:textId="7915960E" w:rsidR="005F4434" w:rsidRPr="00666E25" w:rsidRDefault="00CA58CE" w:rsidP="00666E25">
      <w:pPr>
        <w:spacing w:after="200" w:line="276" w:lineRule="auto"/>
        <w:contextualSpacing/>
        <w:jc w:val="both"/>
        <w:rPr>
          <w:rFonts w:ascii="Tahoma" w:eastAsia="MS Mincho" w:hAnsi="Tahoma"/>
          <w:sz w:val="18"/>
          <w:szCs w:val="22"/>
          <w:lang w:eastAsia="en-US"/>
        </w:rPr>
      </w:pPr>
      <w:r w:rsidRPr="00666E25">
        <w:rPr>
          <w:rFonts w:ascii="Tahoma" w:eastAsia="MS Mincho" w:hAnsi="Tahoma"/>
          <w:sz w:val="18"/>
          <w:szCs w:val="22"/>
          <w:lang w:eastAsia="en-US"/>
        </w:rPr>
        <w:t xml:space="preserve">· </w:t>
      </w:r>
      <w:r w:rsidR="00985E1D" w:rsidRPr="00666E25">
        <w:rPr>
          <w:rFonts w:ascii="Tahoma" w:eastAsia="MS Mincho" w:hAnsi="Tahoma"/>
          <w:sz w:val="18"/>
          <w:szCs w:val="22"/>
          <w:lang w:eastAsia="en-US"/>
        </w:rPr>
        <w:t xml:space="preserve">Route vers le Marais Poitevin- </w:t>
      </w:r>
      <w:r w:rsidR="00985E1D" w:rsidRPr="00666E25">
        <w:rPr>
          <w:rFonts w:ascii="Tahoma" w:eastAsia="MS Mincho" w:hAnsi="Tahoma"/>
          <w:b/>
          <w:bCs/>
          <w:sz w:val="18"/>
          <w:szCs w:val="22"/>
          <w:lang w:eastAsia="en-US"/>
        </w:rPr>
        <w:t>Tour en barques traditionnelles</w:t>
      </w:r>
      <w:r w:rsidRPr="00666E25">
        <w:rPr>
          <w:rFonts w:ascii="Tahoma" w:eastAsia="MS Mincho" w:hAnsi="Tahoma"/>
          <w:sz w:val="18"/>
          <w:szCs w:val="22"/>
          <w:lang w:eastAsia="en-US"/>
        </w:rPr>
        <w:t> </w:t>
      </w:r>
      <w:r w:rsidR="00985E1D" w:rsidRPr="00666E25">
        <w:rPr>
          <w:rFonts w:ascii="Tahoma" w:eastAsia="MS Mincho" w:hAnsi="Tahoma"/>
          <w:sz w:val="18"/>
          <w:szCs w:val="22"/>
          <w:lang w:eastAsia="en-US"/>
        </w:rPr>
        <w:t>sur la Venise Verte</w:t>
      </w:r>
      <w:r w:rsidR="009D21BC" w:rsidRPr="00666E25">
        <w:rPr>
          <w:rFonts w:ascii="Tahoma" w:eastAsia="MS Mincho" w:hAnsi="Tahoma"/>
          <w:sz w:val="18"/>
          <w:szCs w:val="22"/>
          <w:lang w:eastAsia="en-US"/>
        </w:rPr>
        <w:t xml:space="preserve"> (1h)</w:t>
      </w:r>
      <w:r w:rsidR="00985E1D" w:rsidRPr="00666E25">
        <w:rPr>
          <w:rFonts w:ascii="Tahoma" w:eastAsia="MS Mincho" w:hAnsi="Tahoma"/>
          <w:sz w:val="18"/>
          <w:szCs w:val="22"/>
          <w:lang w:eastAsia="en-US"/>
        </w:rPr>
        <w:t xml:space="preserve"> – </w:t>
      </w:r>
      <w:r w:rsidR="00985E1D" w:rsidRPr="00666E25">
        <w:rPr>
          <w:rFonts w:ascii="Tahoma" w:eastAsia="MS Mincho" w:hAnsi="Tahoma"/>
          <w:b/>
          <w:bCs/>
          <w:sz w:val="18"/>
          <w:szCs w:val="22"/>
          <w:lang w:eastAsia="en-US"/>
        </w:rPr>
        <w:t>Déjeuner au restaurant</w:t>
      </w:r>
      <w:r w:rsidR="00985E1D" w:rsidRPr="00666E25">
        <w:rPr>
          <w:rFonts w:ascii="Tahoma" w:eastAsia="MS Mincho" w:hAnsi="Tahoma"/>
          <w:sz w:val="18"/>
          <w:szCs w:val="22"/>
          <w:lang w:eastAsia="en-US"/>
        </w:rPr>
        <w:t xml:space="preserve"> - </w:t>
      </w:r>
      <w:r w:rsidR="005F4434" w:rsidRPr="00666E25">
        <w:rPr>
          <w:rFonts w:ascii="Tahoma" w:eastAsia="MS Mincho" w:hAnsi="Tahoma"/>
          <w:sz w:val="18"/>
          <w:szCs w:val="22"/>
          <w:lang w:eastAsia="en-US"/>
        </w:rPr>
        <w:t>Chemin du retour vers votre ville pour une arriv</w:t>
      </w:r>
      <w:r w:rsidR="00C838CD" w:rsidRPr="00666E25">
        <w:rPr>
          <w:rFonts w:ascii="Tahoma" w:eastAsia="MS Mincho" w:hAnsi="Tahoma"/>
          <w:sz w:val="18"/>
          <w:szCs w:val="22"/>
          <w:lang w:eastAsia="en-US"/>
        </w:rPr>
        <w:t>ée</w:t>
      </w:r>
      <w:r w:rsidR="005F4434" w:rsidRPr="00666E25">
        <w:rPr>
          <w:rFonts w:ascii="Tahoma" w:eastAsia="MS Mincho" w:hAnsi="Tahoma"/>
          <w:sz w:val="18"/>
          <w:szCs w:val="22"/>
          <w:lang w:eastAsia="en-US"/>
        </w:rPr>
        <w:t xml:space="preserve"> pr</w:t>
      </w:r>
      <w:r w:rsidR="00C838CD" w:rsidRPr="00666E25">
        <w:rPr>
          <w:rFonts w:ascii="Tahoma" w:eastAsia="MS Mincho" w:hAnsi="Tahoma"/>
          <w:sz w:val="18"/>
          <w:szCs w:val="22"/>
          <w:lang w:eastAsia="en-US"/>
        </w:rPr>
        <w:t>é</w:t>
      </w:r>
      <w:r w:rsidR="005F4434" w:rsidRPr="00666E25">
        <w:rPr>
          <w:rFonts w:ascii="Tahoma" w:eastAsia="MS Mincho" w:hAnsi="Tahoma"/>
          <w:sz w:val="18"/>
          <w:szCs w:val="22"/>
          <w:lang w:eastAsia="en-US"/>
        </w:rPr>
        <w:t>vue en fin de soirée.</w:t>
      </w:r>
    </w:p>
    <w:p w14:paraId="37F57ECA" w14:textId="77777777" w:rsidR="00C838CD" w:rsidRPr="00666E25" w:rsidRDefault="00C838CD" w:rsidP="00CA58CE">
      <w:pPr>
        <w:spacing w:after="200" w:line="276" w:lineRule="auto"/>
        <w:contextualSpacing/>
        <w:rPr>
          <w:rFonts w:ascii="Cambria" w:eastAsia="MS Mincho" w:hAnsi="Cambria"/>
          <w:sz w:val="22"/>
          <w:szCs w:val="22"/>
          <w:lang w:eastAsia="en-US"/>
        </w:rPr>
      </w:pPr>
    </w:p>
    <w:p w14:paraId="3498D6B7" w14:textId="77777777" w:rsidR="00067A92" w:rsidRPr="00666E25" w:rsidRDefault="00067A92" w:rsidP="00CA58CE">
      <w:pPr>
        <w:spacing w:after="200" w:line="276" w:lineRule="auto"/>
        <w:contextualSpacing/>
        <w:rPr>
          <w:rFonts w:ascii="Cambria" w:eastAsia="MS Mincho" w:hAnsi="Cambria"/>
          <w:sz w:val="22"/>
          <w:szCs w:val="22"/>
          <w:lang w:eastAsia="en-US"/>
        </w:rPr>
      </w:pPr>
    </w:p>
    <w:p w14:paraId="1903EC4A" w14:textId="77777777" w:rsidR="00CA58CE" w:rsidRPr="00666E25" w:rsidRDefault="00CA58CE" w:rsidP="00CA58CE">
      <w:pPr>
        <w:spacing w:before="2" w:after="2" w:line="276" w:lineRule="auto"/>
        <w:rPr>
          <w:rFonts w:ascii="Cambria" w:eastAsia="MS Mincho" w:hAnsi="Cambria"/>
          <w:sz w:val="22"/>
          <w:szCs w:val="22"/>
          <w:lang w:eastAsia="en-US"/>
        </w:rPr>
      </w:pPr>
      <w:r w:rsidRPr="00666E25">
        <w:rPr>
          <w:rFonts w:ascii="Tahoma" w:eastAsia="MS Mincho" w:hAnsi="Tahoma"/>
          <w:b/>
          <w:i/>
          <w:sz w:val="16"/>
          <w:szCs w:val="22"/>
          <w:lang w:eastAsia="en-US"/>
        </w:rPr>
        <w:t>Remarques :</w:t>
      </w:r>
    </w:p>
    <w:p w14:paraId="468CA373" w14:textId="77777777" w:rsidR="00CA58CE" w:rsidRPr="00666E25" w:rsidRDefault="00CA58CE" w:rsidP="00CA58CE">
      <w:pPr>
        <w:spacing w:after="200" w:line="276" w:lineRule="auto"/>
        <w:contextualSpacing/>
        <w:rPr>
          <w:rFonts w:ascii="Cambria" w:eastAsia="MS Mincho" w:hAnsi="Cambria"/>
          <w:sz w:val="22"/>
          <w:szCs w:val="22"/>
          <w:lang w:eastAsia="en-US"/>
        </w:rPr>
      </w:pPr>
      <w:r w:rsidRPr="00666E25">
        <w:rPr>
          <w:rFonts w:ascii="Tahoma" w:eastAsia="MS Mincho" w:hAnsi="Tahoma"/>
          <w:sz w:val="16"/>
          <w:szCs w:val="22"/>
          <w:lang w:eastAsia="en-US"/>
        </w:rPr>
        <w:t xml:space="preserve">· </w:t>
      </w:r>
      <w:r w:rsidRPr="00666E25">
        <w:rPr>
          <w:rFonts w:ascii="Tahoma" w:eastAsia="MS Mincho" w:hAnsi="Tahoma"/>
          <w:i/>
          <w:sz w:val="16"/>
          <w:szCs w:val="22"/>
          <w:lang w:eastAsia="en-US"/>
        </w:rPr>
        <w:t xml:space="preserve">L’ordre du programme est indiqué à titre indicatif, il peut être modifié en fonction des disponibilités ou fermetures exceptionnelles des prestataires non communiquées à ce jour. </w:t>
      </w:r>
    </w:p>
    <w:p w14:paraId="2FD3479B" w14:textId="424A0F24" w:rsidR="003B0281" w:rsidRDefault="00CA58CE" w:rsidP="00CA58CE">
      <w:pPr>
        <w:ind w:left="-284" w:right="-284"/>
        <w:jc w:val="both"/>
        <w:rPr>
          <w:rFonts w:ascii="Tahoma" w:eastAsia="MS Mincho" w:hAnsi="Tahoma"/>
          <w:i/>
          <w:sz w:val="16"/>
          <w:szCs w:val="22"/>
          <w:lang w:eastAsia="en-US"/>
        </w:rPr>
      </w:pPr>
      <w:r w:rsidRPr="00666E25">
        <w:rPr>
          <w:rFonts w:ascii="Tahoma" w:eastAsia="MS Mincho" w:hAnsi="Tahoma"/>
          <w:sz w:val="16"/>
          <w:szCs w:val="22"/>
          <w:lang w:eastAsia="en-US"/>
        </w:rPr>
        <w:t xml:space="preserve">· </w:t>
      </w:r>
      <w:r w:rsidRPr="00666E25">
        <w:rPr>
          <w:rFonts w:ascii="Tahoma" w:eastAsia="MS Mincho" w:hAnsi="Tahoma"/>
          <w:i/>
          <w:sz w:val="16"/>
          <w:szCs w:val="22"/>
          <w:lang w:eastAsia="en-US"/>
        </w:rPr>
        <w:t>Visite de San Sebastian : les autocars doivent déposer et reprendre les clients à la gare routière située à une dizaine de minutes à pied du quartier ancien.</w:t>
      </w:r>
    </w:p>
    <w:p w14:paraId="0D1F1805" w14:textId="77777777" w:rsidR="00972160" w:rsidRDefault="00972160" w:rsidP="00CA58CE">
      <w:pPr>
        <w:ind w:left="-284" w:right="-284"/>
        <w:jc w:val="both"/>
        <w:rPr>
          <w:rFonts w:ascii="Tahoma" w:eastAsia="MS Mincho" w:hAnsi="Tahoma"/>
          <w:i/>
          <w:sz w:val="16"/>
          <w:szCs w:val="22"/>
          <w:lang w:eastAsia="en-US"/>
        </w:rPr>
      </w:pPr>
    </w:p>
    <w:p w14:paraId="163D644B" w14:textId="77777777" w:rsidR="00972160" w:rsidRDefault="00972160" w:rsidP="00CA58CE">
      <w:pPr>
        <w:ind w:left="-284" w:right="-284"/>
        <w:jc w:val="both"/>
        <w:rPr>
          <w:rFonts w:ascii="Tahoma" w:eastAsia="MS Mincho" w:hAnsi="Tahoma"/>
          <w:i/>
          <w:sz w:val="16"/>
          <w:szCs w:val="22"/>
          <w:lang w:eastAsia="en-US"/>
        </w:rPr>
      </w:pPr>
    </w:p>
    <w:p w14:paraId="68CF58DB" w14:textId="77777777" w:rsidR="00972160" w:rsidRDefault="00972160" w:rsidP="00CA58CE">
      <w:pPr>
        <w:ind w:left="-284" w:right="-284"/>
        <w:jc w:val="both"/>
        <w:rPr>
          <w:rFonts w:ascii="Tahoma" w:eastAsia="MS Mincho" w:hAnsi="Tahoma"/>
          <w:i/>
          <w:sz w:val="16"/>
          <w:szCs w:val="22"/>
          <w:lang w:eastAsia="en-US"/>
        </w:rPr>
      </w:pPr>
    </w:p>
    <w:p w14:paraId="662B6713" w14:textId="1D19E797" w:rsidR="00AA1724" w:rsidRDefault="00AA1724" w:rsidP="00286BCA">
      <w:pPr>
        <w:ind w:left="-284" w:right="-284"/>
        <w:jc w:val="both"/>
        <w:rPr>
          <w:b/>
          <w:u w:val="single"/>
        </w:rPr>
      </w:pPr>
      <w:r w:rsidRPr="00AA1724">
        <w:rPr>
          <w:b/>
          <w:u w:val="single"/>
        </w:rPr>
        <w:t>PRIX PAR PERSONNE :</w:t>
      </w:r>
    </w:p>
    <w:p w14:paraId="0C2239AF" w14:textId="77777777" w:rsidR="00286BCA" w:rsidRPr="00286BCA" w:rsidRDefault="00286BCA" w:rsidP="00286BCA">
      <w:pPr>
        <w:ind w:left="-284" w:right="-284"/>
        <w:jc w:val="both"/>
        <w:rPr>
          <w:b/>
          <w:u w:val="single"/>
        </w:rPr>
      </w:pPr>
    </w:p>
    <w:p w14:paraId="2A1E24DC" w14:textId="27618A46" w:rsidR="00AA1724" w:rsidRPr="00286BCA" w:rsidRDefault="00AA1724" w:rsidP="00AA1724">
      <w:pPr>
        <w:ind w:left="-284" w:right="-284"/>
        <w:jc w:val="both"/>
        <w:rPr>
          <w:b/>
          <w:color w:val="EE0000"/>
          <w:sz w:val="32"/>
          <w:szCs w:val="32"/>
        </w:rPr>
      </w:pPr>
      <w:r w:rsidRPr="00AA1724">
        <w:rPr>
          <w:bCs/>
        </w:rPr>
        <w:t>-</w:t>
      </w:r>
      <w:r w:rsidRPr="00AA1724">
        <w:rPr>
          <w:bCs/>
        </w:rPr>
        <w:tab/>
      </w:r>
      <w:r w:rsidRPr="00286BCA">
        <w:rPr>
          <w:b/>
          <w:color w:val="EE0000"/>
          <w:sz w:val="32"/>
          <w:szCs w:val="32"/>
        </w:rPr>
        <w:t xml:space="preserve">Base 40 personnes / payantes : </w:t>
      </w:r>
      <w:r w:rsidR="003D6EFC" w:rsidRPr="00286BCA">
        <w:rPr>
          <w:b/>
          <w:color w:val="EE0000"/>
          <w:sz w:val="32"/>
          <w:szCs w:val="32"/>
        </w:rPr>
        <w:t>1.</w:t>
      </w:r>
      <w:r w:rsidR="00286BCA" w:rsidRPr="00286BCA">
        <w:rPr>
          <w:b/>
          <w:color w:val="EE0000"/>
          <w:sz w:val="32"/>
          <w:szCs w:val="32"/>
        </w:rPr>
        <w:t>360</w:t>
      </w:r>
      <w:r w:rsidR="003D6EFC" w:rsidRPr="00286BCA">
        <w:rPr>
          <w:b/>
          <w:color w:val="EE0000"/>
          <w:sz w:val="32"/>
          <w:szCs w:val="32"/>
        </w:rPr>
        <w:t xml:space="preserve"> </w:t>
      </w:r>
      <w:r w:rsidRPr="00286BCA">
        <w:rPr>
          <w:b/>
          <w:color w:val="EE0000"/>
          <w:sz w:val="32"/>
          <w:szCs w:val="32"/>
        </w:rPr>
        <w:t>€</w:t>
      </w:r>
    </w:p>
    <w:p w14:paraId="4B89198B" w14:textId="77777777" w:rsidR="00286BCA" w:rsidRDefault="00286BCA" w:rsidP="00A37D42">
      <w:pPr>
        <w:ind w:left="-284" w:right="-284"/>
        <w:jc w:val="both"/>
        <w:rPr>
          <w:bCs/>
        </w:rPr>
      </w:pPr>
    </w:p>
    <w:p w14:paraId="2FD3479F" w14:textId="64026928" w:rsidR="00420B4A" w:rsidRPr="00666E25" w:rsidRDefault="00420B4A" w:rsidP="00A37D42">
      <w:pPr>
        <w:ind w:left="-284" w:right="-284"/>
        <w:jc w:val="both"/>
        <w:rPr>
          <w:b/>
          <w:u w:val="single"/>
        </w:rPr>
      </w:pPr>
      <w:r w:rsidRPr="00666E25">
        <w:rPr>
          <w:b/>
          <w:u w:val="single"/>
        </w:rPr>
        <w:t>Ce prix comprend :</w:t>
      </w:r>
    </w:p>
    <w:p w14:paraId="2FD347A0" w14:textId="77777777" w:rsidR="00420B4A" w:rsidRPr="00666E25" w:rsidRDefault="00420B4A" w:rsidP="00A37D42">
      <w:pPr>
        <w:ind w:left="-284" w:right="-284"/>
        <w:jc w:val="both"/>
        <w:rPr>
          <w:b/>
          <w:sz w:val="20"/>
          <w:szCs w:val="20"/>
          <w:u w:val="single"/>
        </w:rPr>
      </w:pPr>
    </w:p>
    <w:p w14:paraId="2FD347A1" w14:textId="77777777" w:rsidR="00420B4A" w:rsidRPr="00666E25" w:rsidRDefault="00420B4A" w:rsidP="00A37D42">
      <w:pPr>
        <w:pStyle w:val="Paragraphedeliste"/>
        <w:numPr>
          <w:ilvl w:val="0"/>
          <w:numId w:val="1"/>
        </w:numPr>
        <w:ind w:right="-284"/>
        <w:jc w:val="both"/>
      </w:pPr>
      <w:r w:rsidRPr="00666E25">
        <w:t>Le transport en autocar grand tourisme (</w:t>
      </w:r>
      <w:r w:rsidR="00A37D42" w:rsidRPr="00666E25">
        <w:t>53</w:t>
      </w:r>
      <w:r w:rsidRPr="00666E25">
        <w:t xml:space="preserve"> places)</w:t>
      </w:r>
    </w:p>
    <w:p w14:paraId="2FD347A2" w14:textId="30C28601" w:rsidR="00420B4A" w:rsidRDefault="00420B4A" w:rsidP="00A37D42">
      <w:pPr>
        <w:pStyle w:val="Paragraphedeliste"/>
        <w:numPr>
          <w:ilvl w:val="0"/>
          <w:numId w:val="1"/>
        </w:numPr>
        <w:ind w:right="-284"/>
        <w:jc w:val="both"/>
      </w:pPr>
      <w:r w:rsidRPr="00666E25">
        <w:t xml:space="preserve">La pension complète du </w:t>
      </w:r>
      <w:r w:rsidRPr="008B494A">
        <w:rPr>
          <w:b/>
          <w:bCs/>
        </w:rPr>
        <w:t>dîner</w:t>
      </w:r>
      <w:r w:rsidRPr="00666E25">
        <w:t xml:space="preserve"> </w:t>
      </w:r>
      <w:r w:rsidR="008B494A">
        <w:t>du</w:t>
      </w:r>
      <w:r w:rsidRPr="00666E25">
        <w:t xml:space="preserve"> Jour 1 au déjeuner </w:t>
      </w:r>
      <w:r w:rsidR="008B494A">
        <w:t>du</w:t>
      </w:r>
      <w:r w:rsidRPr="00666E25">
        <w:t xml:space="preserve"> jour </w:t>
      </w:r>
      <w:r w:rsidR="00870EF3" w:rsidRPr="00666E25">
        <w:t>7</w:t>
      </w:r>
      <w:r w:rsidR="00A37D42" w:rsidRPr="00666E25">
        <w:t xml:space="preserve"> + pot de bienvenue</w:t>
      </w:r>
    </w:p>
    <w:p w14:paraId="6BB2D393" w14:textId="1B8706AE" w:rsidR="00286BCA" w:rsidRPr="00666E25" w:rsidRDefault="00286BCA" w:rsidP="00A37D42">
      <w:pPr>
        <w:pStyle w:val="Paragraphedeliste"/>
        <w:numPr>
          <w:ilvl w:val="0"/>
          <w:numId w:val="1"/>
        </w:numPr>
        <w:ind w:right="-284"/>
        <w:jc w:val="both"/>
      </w:pPr>
      <w:r>
        <w:t>L</w:t>
      </w:r>
      <w:r>
        <w:t>e déjeuner J1</w:t>
      </w:r>
      <w:r>
        <w:t xml:space="preserve"> (</w:t>
      </w:r>
      <w:r>
        <w:t>32 €/pers.)</w:t>
      </w:r>
    </w:p>
    <w:p w14:paraId="2FD347A5" w14:textId="77777777" w:rsidR="00A37D42" w:rsidRPr="00666E25" w:rsidRDefault="00A37D42" w:rsidP="00A37D42">
      <w:pPr>
        <w:pStyle w:val="Paragraphedeliste"/>
        <w:numPr>
          <w:ilvl w:val="0"/>
          <w:numId w:val="1"/>
        </w:numPr>
        <w:ind w:right="-284"/>
        <w:jc w:val="both"/>
      </w:pPr>
      <w:r w:rsidRPr="00666E25">
        <w:t>La taxe de séjour</w:t>
      </w:r>
    </w:p>
    <w:p w14:paraId="7D5BFD88" w14:textId="73859126" w:rsidR="00286BCA" w:rsidRDefault="00286BCA" w:rsidP="00286BCA">
      <w:pPr>
        <w:pStyle w:val="Paragraphedeliste"/>
        <w:numPr>
          <w:ilvl w:val="0"/>
          <w:numId w:val="1"/>
        </w:numPr>
        <w:ind w:right="-284"/>
        <w:jc w:val="both"/>
      </w:pPr>
      <w:r w:rsidRPr="00666E25">
        <w:t>L’assurance multirisque (annulation rapatriement)</w:t>
      </w:r>
      <w:r>
        <w:t> </w:t>
      </w:r>
    </w:p>
    <w:p w14:paraId="2FD347A6" w14:textId="37EF960B" w:rsidR="00420B4A" w:rsidRPr="00666E25" w:rsidRDefault="00420B4A" w:rsidP="00A37D42">
      <w:pPr>
        <w:pStyle w:val="Paragraphedeliste"/>
        <w:numPr>
          <w:ilvl w:val="0"/>
          <w:numId w:val="1"/>
        </w:numPr>
        <w:ind w:right="-284"/>
        <w:jc w:val="both"/>
      </w:pPr>
      <w:r w:rsidRPr="00666E25">
        <w:t>Les boissons incluses pendant les repas (</w:t>
      </w:r>
      <w:r w:rsidR="00A37D42" w:rsidRPr="00666E25">
        <w:t xml:space="preserve">1/4 </w:t>
      </w:r>
      <w:r w:rsidRPr="00666E25">
        <w:t>vin)</w:t>
      </w:r>
    </w:p>
    <w:p w14:paraId="1B10E53B" w14:textId="2200FE0A" w:rsidR="00854669" w:rsidRDefault="00420B4A" w:rsidP="00854669">
      <w:pPr>
        <w:pStyle w:val="Paragraphedeliste"/>
        <w:numPr>
          <w:ilvl w:val="0"/>
          <w:numId w:val="1"/>
        </w:numPr>
        <w:ind w:right="-284"/>
        <w:jc w:val="both"/>
      </w:pPr>
      <w:r w:rsidRPr="00666E25">
        <w:t>Les visites guidées et entrées sur les sites incluses</w:t>
      </w:r>
      <w:r w:rsidR="00A37D42" w:rsidRPr="00666E25">
        <w:t xml:space="preserve"> </w:t>
      </w:r>
    </w:p>
    <w:p w14:paraId="705C4C59" w14:textId="48485C7C" w:rsidR="00854669" w:rsidRPr="00666E25" w:rsidRDefault="00854669" w:rsidP="00854669">
      <w:pPr>
        <w:pStyle w:val="Paragraphedeliste"/>
        <w:numPr>
          <w:ilvl w:val="0"/>
          <w:numId w:val="1"/>
        </w:numPr>
        <w:ind w:right="-284"/>
        <w:jc w:val="both"/>
      </w:pPr>
      <w:r w:rsidRPr="00666E25">
        <w:t>Les audiophones pour toutes les excursions :</w:t>
      </w:r>
    </w:p>
    <w:p w14:paraId="2FD347A8" w14:textId="454DC8DF" w:rsidR="00420B4A" w:rsidRPr="00674B8F" w:rsidRDefault="008A36CD" w:rsidP="00674B8F">
      <w:pPr>
        <w:pStyle w:val="Paragraphedeliste"/>
        <w:numPr>
          <w:ilvl w:val="0"/>
          <w:numId w:val="1"/>
        </w:numPr>
        <w:ind w:right="-284"/>
        <w:jc w:val="both"/>
        <w:rPr>
          <w:sz w:val="20"/>
          <w:szCs w:val="20"/>
        </w:rPr>
      </w:pPr>
      <w:r w:rsidRPr="008A36CD">
        <w:t xml:space="preserve">La prestation d’un </w:t>
      </w:r>
      <w:r>
        <w:t>accompagnateur</w:t>
      </w:r>
      <w:r w:rsidRPr="008A36CD">
        <w:t xml:space="preserve"> pour l'accueil et toutes les excursions du jour 2 au jour 5 </w:t>
      </w:r>
      <w:r w:rsidRPr="005D21A2">
        <w:rPr>
          <w:sz w:val="20"/>
          <w:szCs w:val="20"/>
        </w:rPr>
        <w:t xml:space="preserve">(le guide pourra être différent pour la visite de Bilbao et du Puente </w:t>
      </w:r>
      <w:proofErr w:type="spellStart"/>
      <w:r w:rsidRPr="005D21A2">
        <w:rPr>
          <w:sz w:val="20"/>
          <w:szCs w:val="20"/>
        </w:rPr>
        <w:t>Colgante</w:t>
      </w:r>
      <w:proofErr w:type="spellEnd"/>
      <w:r w:rsidRPr="005D21A2">
        <w:rPr>
          <w:sz w:val="20"/>
          <w:szCs w:val="20"/>
        </w:rPr>
        <w:t xml:space="preserve"> de </w:t>
      </w:r>
      <w:proofErr w:type="spellStart"/>
      <w:r w:rsidRPr="005D21A2">
        <w:rPr>
          <w:sz w:val="20"/>
          <w:szCs w:val="20"/>
        </w:rPr>
        <w:t>Getxo</w:t>
      </w:r>
      <w:proofErr w:type="spellEnd"/>
      <w:r w:rsidRPr="005D21A2">
        <w:rPr>
          <w:sz w:val="20"/>
          <w:szCs w:val="20"/>
        </w:rPr>
        <w:t xml:space="preserve"> - dans ce cas il récupérera le groupe à Bilbao et le laissera à </w:t>
      </w:r>
      <w:proofErr w:type="spellStart"/>
      <w:r w:rsidRPr="005D21A2">
        <w:rPr>
          <w:sz w:val="20"/>
          <w:szCs w:val="20"/>
        </w:rPr>
        <w:t>Getxo</w:t>
      </w:r>
      <w:proofErr w:type="spellEnd"/>
      <w:r w:rsidRPr="005D21A2">
        <w:rPr>
          <w:sz w:val="20"/>
          <w:szCs w:val="20"/>
        </w:rPr>
        <w:t>).</w:t>
      </w:r>
    </w:p>
    <w:p w14:paraId="2FD347A9" w14:textId="77777777" w:rsidR="00420B4A" w:rsidRPr="00666E25" w:rsidRDefault="00420B4A" w:rsidP="00A37D42">
      <w:pPr>
        <w:pStyle w:val="Paragraphedeliste"/>
        <w:ind w:left="76" w:right="-284"/>
        <w:jc w:val="both"/>
      </w:pPr>
    </w:p>
    <w:p w14:paraId="2FD347AA" w14:textId="77777777" w:rsidR="00420B4A" w:rsidRPr="00666E25" w:rsidRDefault="00420B4A" w:rsidP="00A37D42">
      <w:pPr>
        <w:pStyle w:val="Paragraphedeliste"/>
        <w:ind w:left="-284" w:right="-284"/>
        <w:jc w:val="both"/>
        <w:rPr>
          <w:b/>
          <w:u w:val="single"/>
        </w:rPr>
      </w:pPr>
      <w:r w:rsidRPr="00666E25">
        <w:rPr>
          <w:b/>
          <w:u w:val="single"/>
        </w:rPr>
        <w:t>Ce prix ne comprend pas :</w:t>
      </w:r>
    </w:p>
    <w:p w14:paraId="2FD347AC" w14:textId="31C3752A" w:rsidR="00420B4A" w:rsidRPr="00666E25" w:rsidRDefault="00420B4A" w:rsidP="00286BCA">
      <w:pPr>
        <w:ind w:right="-284"/>
        <w:jc w:val="both"/>
      </w:pPr>
      <w:bookmarkStart w:id="0" w:name="_Hlk244187370"/>
    </w:p>
    <w:bookmarkEnd w:id="0"/>
    <w:p w14:paraId="2FD347AD" w14:textId="4C331E72" w:rsidR="00420B4A" w:rsidRDefault="00420B4A" w:rsidP="00A37D42">
      <w:pPr>
        <w:pStyle w:val="Paragraphedeliste"/>
        <w:numPr>
          <w:ilvl w:val="0"/>
          <w:numId w:val="1"/>
        </w:numPr>
        <w:ind w:right="-284"/>
        <w:jc w:val="both"/>
      </w:pPr>
      <w:r w:rsidRPr="00666E25">
        <w:t>Le supplément single :</w:t>
      </w:r>
      <w:r w:rsidR="00AD490F">
        <w:t xml:space="preserve"> 2</w:t>
      </w:r>
      <w:r w:rsidR="000B5C53">
        <w:t>5</w:t>
      </w:r>
      <w:r w:rsidR="00501446">
        <w:t>2</w:t>
      </w:r>
      <w:r w:rsidR="00AD490F">
        <w:t xml:space="preserve"> € pour tout le séjour</w:t>
      </w:r>
    </w:p>
    <w:p w14:paraId="62113172" w14:textId="145EFFC6" w:rsidR="007A7041" w:rsidRPr="00666E25" w:rsidRDefault="00BF77B5" w:rsidP="00A37D42">
      <w:pPr>
        <w:pStyle w:val="Paragraphedeliste"/>
        <w:numPr>
          <w:ilvl w:val="0"/>
          <w:numId w:val="1"/>
        </w:numPr>
        <w:ind w:right="-284"/>
        <w:jc w:val="both"/>
      </w:pPr>
      <w:r>
        <w:t>Le petit déjeuner</w:t>
      </w:r>
      <w:r w:rsidR="00971B4C">
        <w:t xml:space="preserve"> (+ 8€/pers.)</w:t>
      </w:r>
      <w:r>
        <w:t xml:space="preserve"> </w:t>
      </w:r>
    </w:p>
    <w:p w14:paraId="28F4B29A" w14:textId="34B1798A" w:rsidR="00870EF3" w:rsidRPr="00666E25" w:rsidRDefault="00870EF3" w:rsidP="00A37D42">
      <w:pPr>
        <w:pStyle w:val="Paragraphedeliste"/>
        <w:numPr>
          <w:ilvl w:val="0"/>
          <w:numId w:val="1"/>
        </w:numPr>
        <w:ind w:right="-284"/>
        <w:jc w:val="both"/>
      </w:pPr>
      <w:r w:rsidRPr="00666E25">
        <w:t>Le café aux déjeuners :</w:t>
      </w:r>
    </w:p>
    <w:p w14:paraId="2FD347AF" w14:textId="77777777" w:rsidR="00214C43" w:rsidRPr="00666E25" w:rsidRDefault="00214C43" w:rsidP="00A37D42">
      <w:pPr>
        <w:pStyle w:val="Paragraphedeliste"/>
        <w:numPr>
          <w:ilvl w:val="0"/>
          <w:numId w:val="1"/>
        </w:numPr>
        <w:ind w:right="-284"/>
        <w:jc w:val="both"/>
      </w:pPr>
      <w:r w:rsidRPr="00666E25">
        <w:t>Les dépenses personnes, les pourboires et tout ce qui n’est pas mentionné dans le programme</w:t>
      </w:r>
    </w:p>
    <w:p w14:paraId="2FD347B0" w14:textId="77777777" w:rsidR="00420B4A" w:rsidRPr="00666E25" w:rsidRDefault="00420B4A" w:rsidP="00A37D42">
      <w:pPr>
        <w:ind w:left="-284" w:right="-284"/>
        <w:jc w:val="both"/>
      </w:pPr>
    </w:p>
    <w:p w14:paraId="627DE8EF" w14:textId="77777777" w:rsidR="00870EF3" w:rsidRPr="00666E25" w:rsidRDefault="00870EF3" w:rsidP="00C812CA">
      <w:pPr>
        <w:ind w:left="-284" w:right="-284"/>
        <w:jc w:val="center"/>
      </w:pPr>
    </w:p>
    <w:p w14:paraId="7F64DA96" w14:textId="16A2863F" w:rsidR="00870EF3" w:rsidRPr="00666E25" w:rsidRDefault="00870EF3" w:rsidP="00870EF3">
      <w:pPr>
        <w:spacing w:after="200" w:line="276" w:lineRule="auto"/>
        <w:rPr>
          <w:rFonts w:ascii="Cambria" w:eastAsia="MS Mincho" w:hAnsi="Cambria"/>
          <w:sz w:val="22"/>
          <w:szCs w:val="22"/>
          <w:lang w:eastAsia="en-US"/>
        </w:rPr>
      </w:pPr>
      <w:r w:rsidRPr="00666E25">
        <w:rPr>
          <w:rFonts w:ascii="Tahoma" w:eastAsia="MS Mincho" w:hAnsi="Tahoma"/>
          <w:b/>
          <w:color w:val="548DD4"/>
          <w:sz w:val="22"/>
          <w:szCs w:val="22"/>
          <w:u w:val="single"/>
          <w:lang w:eastAsia="en-US"/>
        </w:rPr>
        <w:t>VOTRE HOTEL (J1 à J6)</w:t>
      </w:r>
      <w:r w:rsidR="0094344E" w:rsidRPr="00666E25">
        <w:rPr>
          <w:rFonts w:ascii="Tahoma" w:eastAsia="MS Mincho" w:hAnsi="Tahoma"/>
          <w:b/>
          <w:color w:val="548DD4"/>
          <w:sz w:val="22"/>
          <w:szCs w:val="22"/>
          <w:u w:val="single"/>
          <w:lang w:eastAsia="en-US"/>
        </w:rPr>
        <w:t xml:space="preserve"> – </w:t>
      </w:r>
      <w:r w:rsidR="0094344E" w:rsidRPr="00666E25">
        <w:rPr>
          <w:rFonts w:ascii="Tahoma" w:eastAsia="MS Mincho" w:hAnsi="Tahoma"/>
          <w:b/>
          <w:color w:val="548DD4"/>
          <w:sz w:val="16"/>
          <w:szCs w:val="16"/>
          <w:u w:val="single"/>
          <w:lang w:eastAsia="en-US"/>
        </w:rPr>
        <w:t>Hôtel (J6 à J7 non défini</w:t>
      </w:r>
      <w:r w:rsidR="00F13A67">
        <w:rPr>
          <w:rFonts w:ascii="Tahoma" w:eastAsia="MS Mincho" w:hAnsi="Tahoma"/>
          <w:b/>
          <w:color w:val="548DD4"/>
          <w:sz w:val="16"/>
          <w:szCs w:val="16"/>
          <w:u w:val="single"/>
          <w:lang w:eastAsia="en-US"/>
        </w:rPr>
        <w:t xml:space="preserve"> dans la région de Bordeaux</w:t>
      </w:r>
      <w:r w:rsidR="0094344E" w:rsidRPr="00666E25">
        <w:rPr>
          <w:rFonts w:ascii="Tahoma" w:eastAsia="MS Mincho" w:hAnsi="Tahoma"/>
          <w:b/>
          <w:color w:val="548DD4"/>
          <w:sz w:val="16"/>
          <w:szCs w:val="16"/>
          <w:u w:val="single"/>
          <w:lang w:eastAsia="en-US"/>
        </w:rPr>
        <w:t>)</w:t>
      </w:r>
    </w:p>
    <w:p w14:paraId="14331055" w14:textId="77777777" w:rsidR="00DA6300" w:rsidRPr="00666E25" w:rsidRDefault="00DA6300" w:rsidP="00DA6300">
      <w:pPr>
        <w:spacing w:after="200" w:line="276" w:lineRule="auto"/>
        <w:rPr>
          <w:rFonts w:ascii="Cambria" w:eastAsia="MS Mincho" w:hAnsi="Cambria"/>
          <w:sz w:val="22"/>
          <w:szCs w:val="22"/>
          <w:lang w:eastAsia="en-US"/>
        </w:rPr>
      </w:pPr>
      <w:r w:rsidRPr="00666E25">
        <w:rPr>
          <w:rFonts w:ascii="Tahoma" w:eastAsia="MS Mincho" w:hAnsi="Tahoma"/>
          <w:b/>
          <w:sz w:val="20"/>
          <w:szCs w:val="22"/>
          <w:lang w:eastAsia="en-US"/>
        </w:rPr>
        <w:t>HOTEL ZARAUZ 3* - ZARAUTZ</w:t>
      </w:r>
    </w:p>
    <w:p w14:paraId="06063DBC" w14:textId="77777777" w:rsidR="00DA6300" w:rsidRPr="00666E25" w:rsidRDefault="00DA6300" w:rsidP="00DA6300">
      <w:pPr>
        <w:spacing w:after="200" w:line="276" w:lineRule="auto"/>
        <w:rPr>
          <w:rFonts w:ascii="Cambria" w:eastAsia="MS Mincho" w:hAnsi="Cambria"/>
          <w:sz w:val="22"/>
          <w:szCs w:val="22"/>
          <w:lang w:eastAsia="en-US"/>
        </w:rPr>
      </w:pPr>
      <w:r w:rsidRPr="00666E25">
        <w:rPr>
          <w:rFonts w:ascii="Tahoma" w:eastAsia="MS Mincho" w:hAnsi="Tahoma"/>
          <w:b/>
          <w:sz w:val="18"/>
          <w:szCs w:val="22"/>
          <w:lang w:eastAsia="en-US"/>
        </w:rPr>
        <w:t xml:space="preserve">SITUATION : </w:t>
      </w:r>
      <w:r w:rsidRPr="00666E25">
        <w:rPr>
          <w:rFonts w:ascii="Tahoma" w:eastAsia="MS Mincho" w:hAnsi="Tahoma"/>
          <w:sz w:val="18"/>
          <w:szCs w:val="22"/>
          <w:lang w:eastAsia="en-US"/>
        </w:rPr>
        <w:t>à Zarauz, à 15 km de San Sebastian, à 80 km de Bilbao et à 100 mètres de la plage de Zarauz.</w:t>
      </w:r>
    </w:p>
    <w:p w14:paraId="387B1942" w14:textId="77777777" w:rsidR="00DA6300" w:rsidRPr="00666E25" w:rsidRDefault="00DA6300" w:rsidP="00DA6300">
      <w:pPr>
        <w:spacing w:after="200" w:line="276" w:lineRule="auto"/>
        <w:rPr>
          <w:rFonts w:ascii="Cambria" w:eastAsia="MS Mincho" w:hAnsi="Cambria"/>
          <w:sz w:val="22"/>
          <w:szCs w:val="22"/>
          <w:lang w:eastAsia="en-US"/>
        </w:rPr>
      </w:pPr>
      <w:r w:rsidRPr="00666E25">
        <w:rPr>
          <w:rFonts w:ascii="Tahoma" w:eastAsia="MS Mincho" w:hAnsi="Tahoma"/>
          <w:b/>
          <w:sz w:val="18"/>
          <w:szCs w:val="22"/>
          <w:lang w:eastAsia="en-US"/>
        </w:rPr>
        <w:t xml:space="preserve">VOTRE CHAMBRE : </w:t>
      </w:r>
      <w:r w:rsidRPr="00666E25">
        <w:rPr>
          <w:rFonts w:ascii="Tahoma" w:eastAsia="MS Mincho" w:hAnsi="Tahoma"/>
          <w:sz w:val="18"/>
          <w:szCs w:val="22"/>
          <w:lang w:eastAsia="en-US"/>
        </w:rPr>
        <w:t>75 chambres doubles, triples ou quadruples, avec salle de bain dotée de baignoire et sèche-cheveux, téléphone, télévision et chauffage.</w:t>
      </w:r>
    </w:p>
    <w:p w14:paraId="6584C926" w14:textId="77777777" w:rsidR="00DA6300" w:rsidRPr="00666E25" w:rsidRDefault="00DA6300" w:rsidP="00DA6300">
      <w:pPr>
        <w:spacing w:after="200" w:line="276" w:lineRule="auto"/>
        <w:rPr>
          <w:rFonts w:ascii="Cambria" w:eastAsia="MS Mincho" w:hAnsi="Cambria"/>
          <w:sz w:val="22"/>
          <w:szCs w:val="22"/>
          <w:lang w:eastAsia="en-US"/>
        </w:rPr>
      </w:pPr>
      <w:r w:rsidRPr="00666E25">
        <w:rPr>
          <w:rFonts w:ascii="Tahoma" w:eastAsia="MS Mincho" w:hAnsi="Tahoma"/>
          <w:b/>
          <w:sz w:val="18"/>
          <w:szCs w:val="22"/>
          <w:lang w:eastAsia="en-US"/>
        </w:rPr>
        <w:t xml:space="preserve">A VOTRE SERVICE : </w:t>
      </w:r>
      <w:r w:rsidRPr="00666E25">
        <w:rPr>
          <w:rFonts w:ascii="Tahoma" w:eastAsia="MS Mincho" w:hAnsi="Tahoma"/>
          <w:sz w:val="18"/>
          <w:szCs w:val="22"/>
          <w:lang w:eastAsia="en-US"/>
        </w:rPr>
        <w:t>restaurant, réception 24h/24, 2 ascenseurs, salon de lecture, connexion wifi gratuite dans tout l’hôtel. </w:t>
      </w:r>
    </w:p>
    <w:p w14:paraId="32259E48" w14:textId="77777777" w:rsidR="00DA6300" w:rsidRPr="00666E25" w:rsidRDefault="00DA6300" w:rsidP="00DA6300">
      <w:pPr>
        <w:spacing w:after="200" w:line="276" w:lineRule="auto"/>
        <w:rPr>
          <w:rFonts w:ascii="Cambria" w:eastAsia="MS Mincho" w:hAnsi="Cambria"/>
          <w:sz w:val="22"/>
          <w:szCs w:val="22"/>
          <w:lang w:eastAsia="en-US"/>
        </w:rPr>
      </w:pPr>
      <w:r w:rsidRPr="00666E25">
        <w:rPr>
          <w:rFonts w:ascii="Tahoma" w:eastAsia="MS Mincho" w:hAnsi="Tahoma"/>
          <w:b/>
          <w:sz w:val="18"/>
          <w:szCs w:val="22"/>
          <w:lang w:eastAsia="en-US"/>
        </w:rPr>
        <w:t xml:space="preserve">LA RESTAURATION : </w:t>
      </w:r>
      <w:r w:rsidRPr="00666E25">
        <w:rPr>
          <w:rFonts w:ascii="Tahoma" w:eastAsia="MS Mincho" w:hAnsi="Tahoma"/>
          <w:sz w:val="18"/>
          <w:szCs w:val="22"/>
          <w:lang w:eastAsia="en-US"/>
        </w:rPr>
        <w:t>petit déjeuner buffet, déjeuner et dîner servis à table. Vin inclus aux repas.</w:t>
      </w:r>
    </w:p>
    <w:p w14:paraId="68360413" w14:textId="77777777" w:rsidR="00DA6300" w:rsidRPr="00666E25" w:rsidRDefault="00DA6300" w:rsidP="00DA6300">
      <w:pPr>
        <w:spacing w:after="200" w:line="276" w:lineRule="auto"/>
        <w:rPr>
          <w:rFonts w:ascii="Cambria" w:eastAsia="MS Mincho" w:hAnsi="Cambria"/>
          <w:sz w:val="22"/>
          <w:szCs w:val="22"/>
          <w:lang w:eastAsia="en-US"/>
        </w:rPr>
      </w:pPr>
      <w:r w:rsidRPr="00666E25">
        <w:rPr>
          <w:rFonts w:ascii="Tahoma" w:eastAsia="MS Mincho" w:hAnsi="Tahoma"/>
          <w:b/>
          <w:sz w:val="18"/>
          <w:szCs w:val="22"/>
          <w:lang w:eastAsia="en-US"/>
        </w:rPr>
        <w:t xml:space="preserve">NOTRE AVIS : </w:t>
      </w:r>
      <w:r w:rsidRPr="00666E25">
        <w:rPr>
          <w:rFonts w:ascii="Tahoma" w:eastAsia="MS Mincho" w:hAnsi="Tahoma"/>
          <w:sz w:val="18"/>
          <w:szCs w:val="22"/>
          <w:lang w:eastAsia="en-US"/>
        </w:rPr>
        <w:t xml:space="preserve">hôtel à la décoration cossue dont l’emplacement, au </w:t>
      </w:r>
      <w:proofErr w:type="spellStart"/>
      <w:r w:rsidRPr="00666E25">
        <w:rPr>
          <w:rFonts w:ascii="Tahoma" w:eastAsia="MS Mincho" w:hAnsi="Tahoma"/>
          <w:sz w:val="18"/>
          <w:szCs w:val="22"/>
          <w:lang w:eastAsia="en-US"/>
        </w:rPr>
        <w:t>coeur</w:t>
      </w:r>
      <w:proofErr w:type="spellEnd"/>
      <w:r w:rsidRPr="00666E25">
        <w:rPr>
          <w:rFonts w:ascii="Tahoma" w:eastAsia="MS Mincho" w:hAnsi="Tahoma"/>
          <w:sz w:val="18"/>
          <w:szCs w:val="22"/>
          <w:lang w:eastAsia="en-US"/>
        </w:rPr>
        <w:t xml:space="preserve"> de la station balnéaire de Zarauz est des plus agréables.</w:t>
      </w:r>
    </w:p>
    <w:p w14:paraId="7B473786" w14:textId="77777777" w:rsidR="00DA6300" w:rsidRPr="00666E25" w:rsidRDefault="00DA6300" w:rsidP="00DA6300">
      <w:pPr>
        <w:spacing w:after="200" w:line="276" w:lineRule="auto"/>
        <w:rPr>
          <w:rFonts w:ascii="Cambria" w:eastAsia="MS Mincho" w:hAnsi="Cambria"/>
          <w:sz w:val="22"/>
          <w:szCs w:val="22"/>
          <w:lang w:eastAsia="en-US"/>
        </w:rPr>
      </w:pPr>
      <w:proofErr w:type="gramStart"/>
      <w:r w:rsidRPr="00666E25">
        <w:rPr>
          <w:rFonts w:ascii="Tahoma" w:eastAsia="MS Mincho" w:hAnsi="Tahoma"/>
          <w:b/>
          <w:sz w:val="18"/>
          <w:szCs w:val="22"/>
          <w:lang w:eastAsia="en-US"/>
        </w:rPr>
        <w:t>REMARQUES</w:t>
      </w:r>
      <w:r w:rsidRPr="00666E25">
        <w:rPr>
          <w:rFonts w:ascii="Tahoma" w:eastAsia="MS Mincho" w:hAnsi="Tahoma"/>
          <w:sz w:val="18"/>
          <w:szCs w:val="22"/>
          <w:lang w:eastAsia="en-US"/>
        </w:rPr>
        <w:t>:</w:t>
      </w:r>
      <w:proofErr w:type="gramEnd"/>
      <w:r w:rsidRPr="00666E25">
        <w:rPr>
          <w:rFonts w:ascii="Tahoma" w:eastAsia="MS Mincho" w:hAnsi="Tahoma"/>
          <w:sz w:val="18"/>
          <w:szCs w:val="22"/>
          <w:lang w:eastAsia="en-US"/>
        </w:rPr>
        <w:t xml:space="preserve"> l'hôtel ne dispose pas de bar mais il y a de nombreux établissements à proximité immédiate de l'hôtel. Le petit déjeuner ne peut pas être servi avant 08h00.</w:t>
      </w:r>
    </w:p>
    <w:tbl>
      <w:tblPr>
        <w:tblW w:w="0" w:type="auto"/>
        <w:tblLook w:val="04A0" w:firstRow="1" w:lastRow="0" w:firstColumn="1" w:lastColumn="0" w:noHBand="0" w:noVBand="1"/>
      </w:tblPr>
      <w:tblGrid>
        <w:gridCol w:w="3024"/>
        <w:gridCol w:w="3024"/>
        <w:gridCol w:w="3024"/>
      </w:tblGrid>
      <w:tr w:rsidR="00DA6300" w:rsidRPr="00666E25" w14:paraId="160D8820" w14:textId="77777777">
        <w:tc>
          <w:tcPr>
            <w:tcW w:w="3696" w:type="dxa"/>
            <w:hideMark/>
          </w:tcPr>
          <w:p w14:paraId="7629FBB9" w14:textId="77777777" w:rsidR="00DA6300" w:rsidRPr="00666E25" w:rsidRDefault="00DA6300" w:rsidP="00DA6300">
            <w:pPr>
              <w:spacing w:after="200" w:line="276" w:lineRule="auto"/>
              <w:jc w:val="center"/>
              <w:rPr>
                <w:rFonts w:ascii="Cambria" w:eastAsia="MS Mincho" w:hAnsi="Cambria"/>
                <w:sz w:val="22"/>
                <w:szCs w:val="22"/>
                <w:lang w:eastAsia="en-US"/>
              </w:rPr>
            </w:pPr>
            <w:r w:rsidRPr="00666E25">
              <w:rPr>
                <w:rFonts w:ascii="Cambria" w:eastAsia="MS Mincho" w:hAnsi="Cambria"/>
                <w:noProof/>
                <w:sz w:val="22"/>
                <w:szCs w:val="22"/>
                <w:lang w:eastAsia="en-US"/>
              </w:rPr>
              <w:drawing>
                <wp:inline distT="0" distB="0" distL="0" distR="0" wp14:anchorId="202BF03F" wp14:editId="50AC5257">
                  <wp:extent cx="2194560" cy="137160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4560" cy="1371600"/>
                          </a:xfrm>
                          <a:prstGeom prst="rect">
                            <a:avLst/>
                          </a:prstGeom>
                          <a:noFill/>
                          <a:ln>
                            <a:noFill/>
                          </a:ln>
                        </pic:spPr>
                      </pic:pic>
                    </a:graphicData>
                  </a:graphic>
                </wp:inline>
              </w:drawing>
            </w:r>
          </w:p>
        </w:tc>
        <w:tc>
          <w:tcPr>
            <w:tcW w:w="3696" w:type="dxa"/>
            <w:hideMark/>
          </w:tcPr>
          <w:p w14:paraId="43AAE5B6" w14:textId="77777777" w:rsidR="00DA6300" w:rsidRPr="00666E25" w:rsidRDefault="00DA6300" w:rsidP="00DA6300">
            <w:pPr>
              <w:spacing w:after="200" w:line="276" w:lineRule="auto"/>
              <w:jc w:val="center"/>
              <w:rPr>
                <w:rFonts w:ascii="Cambria" w:eastAsia="MS Mincho" w:hAnsi="Cambria"/>
                <w:sz w:val="22"/>
                <w:szCs w:val="22"/>
                <w:lang w:eastAsia="en-US"/>
              </w:rPr>
            </w:pPr>
            <w:r w:rsidRPr="00666E25">
              <w:rPr>
                <w:rFonts w:ascii="Cambria" w:eastAsia="MS Mincho" w:hAnsi="Cambria"/>
                <w:noProof/>
                <w:sz w:val="22"/>
                <w:szCs w:val="22"/>
                <w:lang w:eastAsia="en-US"/>
              </w:rPr>
              <w:drawing>
                <wp:inline distT="0" distB="0" distL="0" distR="0" wp14:anchorId="7DDFA8F2" wp14:editId="086147D9">
                  <wp:extent cx="2194560" cy="1371600"/>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4560" cy="1371600"/>
                          </a:xfrm>
                          <a:prstGeom prst="rect">
                            <a:avLst/>
                          </a:prstGeom>
                          <a:noFill/>
                          <a:ln>
                            <a:noFill/>
                          </a:ln>
                        </pic:spPr>
                      </pic:pic>
                    </a:graphicData>
                  </a:graphic>
                </wp:inline>
              </w:drawing>
            </w:r>
          </w:p>
        </w:tc>
        <w:tc>
          <w:tcPr>
            <w:tcW w:w="3696" w:type="dxa"/>
            <w:hideMark/>
          </w:tcPr>
          <w:p w14:paraId="0E3B5A8D" w14:textId="77777777" w:rsidR="00DA6300" w:rsidRPr="00666E25" w:rsidRDefault="00DA6300" w:rsidP="00DA6300">
            <w:pPr>
              <w:spacing w:after="200" w:line="276" w:lineRule="auto"/>
              <w:jc w:val="center"/>
              <w:rPr>
                <w:rFonts w:ascii="Cambria" w:eastAsia="MS Mincho" w:hAnsi="Cambria"/>
                <w:sz w:val="22"/>
                <w:szCs w:val="22"/>
                <w:lang w:eastAsia="en-US"/>
              </w:rPr>
            </w:pPr>
            <w:r w:rsidRPr="00666E25">
              <w:rPr>
                <w:rFonts w:ascii="Cambria" w:eastAsia="MS Mincho" w:hAnsi="Cambria"/>
                <w:noProof/>
                <w:sz w:val="22"/>
                <w:szCs w:val="22"/>
                <w:lang w:eastAsia="en-US"/>
              </w:rPr>
              <w:drawing>
                <wp:inline distT="0" distB="0" distL="0" distR="0" wp14:anchorId="170E1418" wp14:editId="1225A268">
                  <wp:extent cx="2194560" cy="1371600"/>
                  <wp:effectExtent l="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4560" cy="1371600"/>
                          </a:xfrm>
                          <a:prstGeom prst="rect">
                            <a:avLst/>
                          </a:prstGeom>
                          <a:noFill/>
                          <a:ln>
                            <a:noFill/>
                          </a:ln>
                        </pic:spPr>
                      </pic:pic>
                    </a:graphicData>
                  </a:graphic>
                </wp:inline>
              </w:drawing>
            </w:r>
          </w:p>
        </w:tc>
      </w:tr>
    </w:tbl>
    <w:p w14:paraId="767538E4" w14:textId="77777777" w:rsidR="00DA6300" w:rsidRDefault="00DA6300" w:rsidP="00F13A67">
      <w:pPr>
        <w:spacing w:after="200" w:line="276" w:lineRule="auto"/>
        <w:rPr>
          <w:rFonts w:ascii="Tahoma" w:eastAsia="MS Mincho" w:hAnsi="Tahoma"/>
          <w:b/>
          <w:sz w:val="20"/>
          <w:szCs w:val="22"/>
          <w:lang w:val="en-US" w:eastAsia="en-US"/>
        </w:rPr>
      </w:pPr>
    </w:p>
    <w:sectPr w:rsidR="00DA6300" w:rsidSect="00985E1D">
      <w:pgSz w:w="11906" w:h="16838"/>
      <w:pgMar w:top="851" w:right="1417" w:bottom="568" w:left="1417" w:header="708" w:footer="1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19A90" w14:textId="77777777" w:rsidR="00815105" w:rsidRPr="00666E25" w:rsidRDefault="00815105" w:rsidP="003B0281">
      <w:r w:rsidRPr="00666E25">
        <w:separator/>
      </w:r>
    </w:p>
  </w:endnote>
  <w:endnote w:type="continuationSeparator" w:id="0">
    <w:p w14:paraId="57A8FDD4" w14:textId="77777777" w:rsidR="00815105" w:rsidRPr="00666E25" w:rsidRDefault="00815105" w:rsidP="003B0281">
      <w:r w:rsidRPr="00666E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58A63" w14:textId="77777777" w:rsidR="00815105" w:rsidRPr="00666E25" w:rsidRDefault="00815105" w:rsidP="003B0281">
      <w:r w:rsidRPr="00666E25">
        <w:separator/>
      </w:r>
    </w:p>
  </w:footnote>
  <w:footnote w:type="continuationSeparator" w:id="0">
    <w:p w14:paraId="460C3B1B" w14:textId="77777777" w:rsidR="00815105" w:rsidRPr="00666E25" w:rsidRDefault="00815105" w:rsidP="003B0281">
      <w:r w:rsidRPr="00666E2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63918"/>
    <w:multiLevelType w:val="hybridMultilevel"/>
    <w:tmpl w:val="54501B0E"/>
    <w:lvl w:ilvl="0" w:tplc="7E40F298">
      <w:start w:val="6"/>
      <w:numFmt w:val="bullet"/>
      <w:lvlText w:val="-"/>
      <w:lvlJc w:val="left"/>
      <w:pPr>
        <w:ind w:left="76" w:hanging="360"/>
      </w:pPr>
      <w:rPr>
        <w:rFonts w:ascii="Times New Roman" w:eastAsia="Times New Roman" w:hAnsi="Times New Roman" w:cs="Times New Roman" w:hint="default"/>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1" w15:restartNumberingAfterBreak="0">
    <w:nsid w:val="7DB26FF1"/>
    <w:multiLevelType w:val="hybridMultilevel"/>
    <w:tmpl w:val="FBCC8046"/>
    <w:lvl w:ilvl="0" w:tplc="93826C1E">
      <w:start w:val="1"/>
      <w:numFmt w:val="bullet"/>
      <w:lvlText w:val=""/>
      <w:lvlJc w:val="left"/>
      <w:pPr>
        <w:ind w:left="76" w:hanging="360"/>
      </w:pPr>
      <w:rPr>
        <w:rFonts w:ascii="Wingdings" w:hAnsi="Wingdings" w:hint="default"/>
        <w:b w:val="0"/>
        <w:u w:val="none"/>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num w:numId="1" w16cid:durableId="562718213">
    <w:abstractNumId w:val="1"/>
  </w:num>
  <w:num w:numId="2" w16cid:durableId="857542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908"/>
    <w:rsid w:val="000667EA"/>
    <w:rsid w:val="00067A92"/>
    <w:rsid w:val="000B102D"/>
    <w:rsid w:val="000B5C53"/>
    <w:rsid w:val="000D56F5"/>
    <w:rsid w:val="00125591"/>
    <w:rsid w:val="00186A40"/>
    <w:rsid w:val="00205D39"/>
    <w:rsid w:val="00214C43"/>
    <w:rsid w:val="00286BCA"/>
    <w:rsid w:val="0029209F"/>
    <w:rsid w:val="00353D04"/>
    <w:rsid w:val="003B0281"/>
    <w:rsid w:val="003D6EFC"/>
    <w:rsid w:val="003E230A"/>
    <w:rsid w:val="00420B4A"/>
    <w:rsid w:val="00454079"/>
    <w:rsid w:val="00463C93"/>
    <w:rsid w:val="00486123"/>
    <w:rsid w:val="0048689F"/>
    <w:rsid w:val="004B1B23"/>
    <w:rsid w:val="00501446"/>
    <w:rsid w:val="00511D12"/>
    <w:rsid w:val="005122BE"/>
    <w:rsid w:val="005849D9"/>
    <w:rsid w:val="00587E3B"/>
    <w:rsid w:val="005A27CE"/>
    <w:rsid w:val="005D21A2"/>
    <w:rsid w:val="005E68CA"/>
    <w:rsid w:val="005F4434"/>
    <w:rsid w:val="00653BDC"/>
    <w:rsid w:val="00666E25"/>
    <w:rsid w:val="00674B8F"/>
    <w:rsid w:val="006975FA"/>
    <w:rsid w:val="006A55ED"/>
    <w:rsid w:val="006B345F"/>
    <w:rsid w:val="006D4E11"/>
    <w:rsid w:val="006E441A"/>
    <w:rsid w:val="006F5C81"/>
    <w:rsid w:val="00700B6D"/>
    <w:rsid w:val="00724D75"/>
    <w:rsid w:val="00747CAF"/>
    <w:rsid w:val="007A7041"/>
    <w:rsid w:val="007C08C9"/>
    <w:rsid w:val="0080188B"/>
    <w:rsid w:val="00815105"/>
    <w:rsid w:val="00827C25"/>
    <w:rsid w:val="00831E9D"/>
    <w:rsid w:val="00834EC7"/>
    <w:rsid w:val="00842C7B"/>
    <w:rsid w:val="00845081"/>
    <w:rsid w:val="00854669"/>
    <w:rsid w:val="008678DF"/>
    <w:rsid w:val="00870EF3"/>
    <w:rsid w:val="00871CF6"/>
    <w:rsid w:val="008A36CD"/>
    <w:rsid w:val="008B0104"/>
    <w:rsid w:val="008B494A"/>
    <w:rsid w:val="008D312C"/>
    <w:rsid w:val="0094344E"/>
    <w:rsid w:val="0094396E"/>
    <w:rsid w:val="00954800"/>
    <w:rsid w:val="009578FA"/>
    <w:rsid w:val="00971B4C"/>
    <w:rsid w:val="00972160"/>
    <w:rsid w:val="00985E1D"/>
    <w:rsid w:val="009A6908"/>
    <w:rsid w:val="009D21BC"/>
    <w:rsid w:val="009E4B1F"/>
    <w:rsid w:val="009E7A87"/>
    <w:rsid w:val="009F4DCC"/>
    <w:rsid w:val="009F6282"/>
    <w:rsid w:val="00A05CFA"/>
    <w:rsid w:val="00A37D42"/>
    <w:rsid w:val="00AA1724"/>
    <w:rsid w:val="00AB2117"/>
    <w:rsid w:val="00AD160B"/>
    <w:rsid w:val="00AD490F"/>
    <w:rsid w:val="00AD71BC"/>
    <w:rsid w:val="00B215ED"/>
    <w:rsid w:val="00B22C3F"/>
    <w:rsid w:val="00BB559B"/>
    <w:rsid w:val="00BC14C5"/>
    <w:rsid w:val="00BE23E9"/>
    <w:rsid w:val="00BF77B5"/>
    <w:rsid w:val="00C22C0E"/>
    <w:rsid w:val="00C62082"/>
    <w:rsid w:val="00C812CA"/>
    <w:rsid w:val="00C838CD"/>
    <w:rsid w:val="00C85F99"/>
    <w:rsid w:val="00CA58CE"/>
    <w:rsid w:val="00CB6786"/>
    <w:rsid w:val="00CC07C5"/>
    <w:rsid w:val="00CC62F2"/>
    <w:rsid w:val="00CD6B92"/>
    <w:rsid w:val="00D01F4C"/>
    <w:rsid w:val="00D10221"/>
    <w:rsid w:val="00D413A7"/>
    <w:rsid w:val="00D46DF3"/>
    <w:rsid w:val="00D51EE1"/>
    <w:rsid w:val="00D74D1B"/>
    <w:rsid w:val="00DA6300"/>
    <w:rsid w:val="00E247D2"/>
    <w:rsid w:val="00E46093"/>
    <w:rsid w:val="00E57ED7"/>
    <w:rsid w:val="00E65A82"/>
    <w:rsid w:val="00E87223"/>
    <w:rsid w:val="00E87FAE"/>
    <w:rsid w:val="00EC1580"/>
    <w:rsid w:val="00F13A67"/>
    <w:rsid w:val="00F22E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3477D"/>
  <w15:chartTrackingRefBased/>
  <w15:docId w15:val="{D53E244A-7E3B-4BBC-9425-87F2A54B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908"/>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9A6908"/>
    <w:pPr>
      <w:spacing w:after="0"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3B0281"/>
    <w:pPr>
      <w:tabs>
        <w:tab w:val="center" w:pos="4536"/>
        <w:tab w:val="right" w:pos="9072"/>
      </w:tabs>
    </w:pPr>
  </w:style>
  <w:style w:type="character" w:customStyle="1" w:styleId="En-tteCar">
    <w:name w:val="En-tête Car"/>
    <w:basedOn w:val="Policepardfaut"/>
    <w:link w:val="En-tte"/>
    <w:uiPriority w:val="99"/>
    <w:rsid w:val="003B0281"/>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3B0281"/>
    <w:pPr>
      <w:tabs>
        <w:tab w:val="center" w:pos="4536"/>
        <w:tab w:val="right" w:pos="9072"/>
      </w:tabs>
    </w:pPr>
  </w:style>
  <w:style w:type="character" w:customStyle="1" w:styleId="PieddepageCar">
    <w:name w:val="Pied de page Car"/>
    <w:basedOn w:val="Policepardfaut"/>
    <w:link w:val="Pieddepage"/>
    <w:uiPriority w:val="99"/>
    <w:rsid w:val="003B0281"/>
    <w:rPr>
      <w:rFonts w:ascii="Times New Roman" w:eastAsia="Times New Roman" w:hAnsi="Times New Roman" w:cs="Times New Roman"/>
      <w:sz w:val="24"/>
      <w:szCs w:val="24"/>
      <w:lang w:eastAsia="fr-FR"/>
    </w:rPr>
  </w:style>
  <w:style w:type="paragraph" w:styleId="Corpsdetexte">
    <w:name w:val="Body Text"/>
    <w:basedOn w:val="Normal"/>
    <w:link w:val="CorpsdetexteCar"/>
    <w:uiPriority w:val="99"/>
    <w:semiHidden/>
    <w:unhideWhenUsed/>
    <w:rsid w:val="003B0281"/>
    <w:pPr>
      <w:spacing w:after="120"/>
    </w:pPr>
  </w:style>
  <w:style w:type="character" w:customStyle="1" w:styleId="CorpsdetexteCar">
    <w:name w:val="Corps de texte Car"/>
    <w:basedOn w:val="Policepardfaut"/>
    <w:link w:val="Corpsdetexte"/>
    <w:rsid w:val="003B0281"/>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20B4A"/>
    <w:pPr>
      <w:ind w:left="720"/>
      <w:contextualSpacing/>
    </w:pPr>
  </w:style>
  <w:style w:type="paragraph" w:styleId="Textedebulles">
    <w:name w:val="Balloon Text"/>
    <w:basedOn w:val="Normal"/>
    <w:link w:val="TextedebullesCar"/>
    <w:uiPriority w:val="99"/>
    <w:semiHidden/>
    <w:unhideWhenUsed/>
    <w:rsid w:val="00214C43"/>
    <w:rPr>
      <w:rFonts w:ascii="Segoe UI" w:hAnsi="Segoe UI" w:cs="Segoe UI"/>
      <w:sz w:val="18"/>
      <w:szCs w:val="18"/>
    </w:rPr>
  </w:style>
  <w:style w:type="character" w:customStyle="1" w:styleId="TextedebullesCar">
    <w:name w:val="Texte de bulles Car"/>
    <w:basedOn w:val="Policepardfaut"/>
    <w:link w:val="Textedebulles"/>
    <w:uiPriority w:val="99"/>
    <w:semiHidden/>
    <w:rsid w:val="00214C43"/>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1430</Words>
  <Characters>7866</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Gérard GILLETTE</cp:lastModifiedBy>
  <cp:revision>3</cp:revision>
  <cp:lastPrinted>2026-10-29T16:37:00Z</cp:lastPrinted>
  <dcterms:created xsi:type="dcterms:W3CDTF">2026-10-29T16:33:00Z</dcterms:created>
  <dcterms:modified xsi:type="dcterms:W3CDTF">2026-10-29T16:37:00Z</dcterms:modified>
</cp:coreProperties>
</file>